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8484" w14:textId="470F9D2B" w:rsidR="00E12CD4" w:rsidRDefault="00E12CD4" w:rsidP="00E12CD4">
      <w:pPr>
        <w:spacing w:after="120"/>
        <w:jc w:val="right"/>
        <w:rPr>
          <w:bCs/>
        </w:rPr>
      </w:pPr>
      <w:r>
        <w:rPr>
          <w:bCs/>
          <w:caps/>
        </w:rPr>
        <w:t>apstiprinĀts</w:t>
      </w:r>
      <w:r>
        <w:rPr>
          <w:bCs/>
          <w:caps/>
        </w:rPr>
        <w:br/>
      </w:r>
      <w:r>
        <w:rPr>
          <w:bCs/>
        </w:rPr>
        <w:t xml:space="preserve"> Daugavpils pilsētas domes Iepirkumu komisijas </w:t>
      </w:r>
      <w:r>
        <w:rPr>
          <w:bCs/>
        </w:rPr>
        <w:br/>
        <w:t xml:space="preserve">2015.gada </w:t>
      </w:r>
      <w:r w:rsidR="007122C5">
        <w:rPr>
          <w:bCs/>
        </w:rPr>
        <w:t>20</w:t>
      </w:r>
      <w:r>
        <w:rPr>
          <w:bCs/>
        </w:rPr>
        <w:t>.oktobra sēdē, prot. Nr.1</w:t>
      </w:r>
    </w:p>
    <w:p w14:paraId="46466FA7" w14:textId="77777777" w:rsidR="00E12CD4" w:rsidRDefault="00E12CD4" w:rsidP="00E12CD4">
      <w:pPr>
        <w:jc w:val="right"/>
        <w:rPr>
          <w:bCs/>
        </w:rPr>
      </w:pPr>
      <w:r>
        <w:rPr>
          <w:bCs/>
        </w:rPr>
        <w:t>Iepirkumu komisijas priekšsēdētāja</w:t>
      </w:r>
    </w:p>
    <w:p w14:paraId="17364040" w14:textId="77777777" w:rsidR="00E12CD4" w:rsidRDefault="00E12CD4" w:rsidP="00E12CD4">
      <w:pPr>
        <w:jc w:val="right"/>
        <w:rPr>
          <w:bCs/>
        </w:rPr>
      </w:pPr>
      <w:r>
        <w:rPr>
          <w:bCs/>
        </w:rPr>
        <w:t xml:space="preserve"> </w:t>
      </w:r>
    </w:p>
    <w:p w14:paraId="174B94EB" w14:textId="57A314DE" w:rsidR="00E12CD4" w:rsidRDefault="00486F9B" w:rsidP="00E12CD4">
      <w:pPr>
        <w:jc w:val="right"/>
        <w:rPr>
          <w:bCs/>
        </w:rPr>
      </w:pPr>
      <w:r>
        <w:rPr>
          <w:bCs/>
          <w:i/>
        </w:rPr>
        <w:t>______________</w:t>
      </w:r>
      <w:r w:rsidR="00E12CD4" w:rsidRPr="00F52E0B">
        <w:rPr>
          <w:bCs/>
        </w:rPr>
        <w:t xml:space="preserve"> </w:t>
      </w:r>
      <w:proofErr w:type="spellStart"/>
      <w:r w:rsidR="00E12CD4">
        <w:rPr>
          <w:bCs/>
        </w:rPr>
        <w:t>J.Kornutjaka</w:t>
      </w:r>
      <w:proofErr w:type="spellEnd"/>
    </w:p>
    <w:p w14:paraId="499CC1A7" w14:textId="77777777" w:rsidR="00E12CD4" w:rsidRDefault="00E12CD4" w:rsidP="00E12CD4">
      <w:pPr>
        <w:pStyle w:val="a0"/>
        <w:suppressLineNumbers w:val="0"/>
        <w:rPr>
          <w:bCs w:val="0"/>
          <w:caps/>
        </w:rPr>
      </w:pPr>
    </w:p>
    <w:p w14:paraId="1DBE0C0C" w14:textId="77777777" w:rsidR="00E12CD4" w:rsidRDefault="00E12CD4" w:rsidP="00E12CD4">
      <w:pPr>
        <w:jc w:val="center"/>
        <w:rPr>
          <w:b/>
        </w:rPr>
      </w:pPr>
    </w:p>
    <w:p w14:paraId="1EE0DCD0" w14:textId="77777777" w:rsidR="00E12CD4" w:rsidRDefault="00E12CD4" w:rsidP="00E12CD4">
      <w:pPr>
        <w:jc w:val="center"/>
        <w:rPr>
          <w:b/>
        </w:rPr>
      </w:pPr>
    </w:p>
    <w:p w14:paraId="3383D0BC" w14:textId="77777777" w:rsidR="00E12CD4" w:rsidRDefault="00E12CD4" w:rsidP="00E12CD4">
      <w:pPr>
        <w:jc w:val="center"/>
        <w:rPr>
          <w:bCs/>
        </w:rPr>
      </w:pPr>
    </w:p>
    <w:p w14:paraId="62EB8679" w14:textId="77777777" w:rsidR="00E12CD4" w:rsidRDefault="00E12CD4" w:rsidP="00E12CD4">
      <w:pPr>
        <w:pStyle w:val="a0"/>
        <w:suppressLineNumbers w:val="0"/>
        <w:rPr>
          <w:bCs w:val="0"/>
          <w:sz w:val="32"/>
        </w:rPr>
      </w:pPr>
    </w:p>
    <w:p w14:paraId="0092C96C" w14:textId="77777777" w:rsidR="00E12CD4" w:rsidRDefault="00E12CD4" w:rsidP="00E12CD4">
      <w:pPr>
        <w:pStyle w:val="a0"/>
        <w:suppressLineNumbers w:val="0"/>
        <w:rPr>
          <w:bCs w:val="0"/>
          <w:sz w:val="32"/>
        </w:rPr>
      </w:pPr>
    </w:p>
    <w:p w14:paraId="1A45D235" w14:textId="77777777" w:rsidR="00E12CD4" w:rsidRDefault="00E12CD4" w:rsidP="00E12CD4">
      <w:pPr>
        <w:pStyle w:val="a0"/>
        <w:suppressLineNumbers w:val="0"/>
        <w:rPr>
          <w:bCs w:val="0"/>
          <w:sz w:val="32"/>
        </w:rPr>
      </w:pPr>
    </w:p>
    <w:p w14:paraId="039E07E9" w14:textId="77777777" w:rsidR="00E12CD4" w:rsidRDefault="00E12CD4" w:rsidP="00E12CD4">
      <w:pPr>
        <w:pStyle w:val="a0"/>
        <w:suppressLineNumbers w:val="0"/>
        <w:rPr>
          <w:bCs w:val="0"/>
          <w:sz w:val="32"/>
        </w:rPr>
      </w:pPr>
    </w:p>
    <w:p w14:paraId="60A22DA7" w14:textId="77777777" w:rsidR="00E12CD4" w:rsidRDefault="00E12CD4" w:rsidP="00E12CD4">
      <w:pPr>
        <w:pStyle w:val="a0"/>
        <w:suppressLineNumbers w:val="0"/>
        <w:rPr>
          <w:bCs w:val="0"/>
          <w:sz w:val="40"/>
        </w:rPr>
      </w:pPr>
      <w:r>
        <w:rPr>
          <w:bCs w:val="0"/>
          <w:sz w:val="40"/>
        </w:rPr>
        <w:t>NOLIKUMS</w:t>
      </w:r>
    </w:p>
    <w:p w14:paraId="48BE441C" w14:textId="77777777" w:rsidR="00E12CD4" w:rsidRPr="00FC7999" w:rsidRDefault="00E12CD4" w:rsidP="00E12CD4">
      <w:pPr>
        <w:jc w:val="center"/>
        <w:rPr>
          <w:sz w:val="28"/>
          <w:szCs w:val="28"/>
        </w:rPr>
      </w:pPr>
      <w:r w:rsidRPr="00FC7999">
        <w:rPr>
          <w:sz w:val="28"/>
          <w:szCs w:val="28"/>
        </w:rPr>
        <w:t>Iepirkumam Publisko iepirkumu likuma 8.</w:t>
      </w:r>
      <w:r w:rsidRPr="00010CEA">
        <w:rPr>
          <w:sz w:val="28"/>
          <w:szCs w:val="28"/>
          <w:vertAlign w:val="superscript"/>
        </w:rPr>
        <w:t>2</w:t>
      </w:r>
      <w:r w:rsidRPr="00010CEA">
        <w:rPr>
          <w:sz w:val="28"/>
          <w:szCs w:val="28"/>
        </w:rPr>
        <w:t xml:space="preserve"> </w:t>
      </w:r>
      <w:r w:rsidRPr="00FC7999">
        <w:rPr>
          <w:sz w:val="28"/>
          <w:szCs w:val="28"/>
        </w:rPr>
        <w:t>panta noteiktajā kārtībā</w:t>
      </w:r>
    </w:p>
    <w:p w14:paraId="4647BFA3" w14:textId="77777777" w:rsidR="00E12CD4" w:rsidRPr="00FC7999" w:rsidRDefault="00E12CD4" w:rsidP="00E12CD4">
      <w:pPr>
        <w:jc w:val="center"/>
        <w:rPr>
          <w:sz w:val="32"/>
        </w:rPr>
      </w:pPr>
    </w:p>
    <w:p w14:paraId="498FA568" w14:textId="77777777" w:rsidR="00E12CD4" w:rsidRDefault="00E12CD4" w:rsidP="00E12CD4">
      <w:pPr>
        <w:jc w:val="center"/>
        <w:rPr>
          <w:b/>
          <w:sz w:val="32"/>
        </w:rPr>
      </w:pPr>
    </w:p>
    <w:p w14:paraId="26C974C7" w14:textId="77777777" w:rsidR="00E12CD4" w:rsidRDefault="00E12CD4" w:rsidP="00E12CD4">
      <w:pPr>
        <w:jc w:val="center"/>
        <w:rPr>
          <w:b/>
          <w:sz w:val="32"/>
        </w:rPr>
      </w:pPr>
    </w:p>
    <w:p w14:paraId="044B1FDB" w14:textId="77777777" w:rsidR="00486F9B" w:rsidRDefault="00E12CD4" w:rsidP="00E12CD4">
      <w:pPr>
        <w:jc w:val="center"/>
        <w:rPr>
          <w:b/>
          <w:bCs/>
          <w:sz w:val="32"/>
          <w:szCs w:val="32"/>
        </w:rPr>
      </w:pPr>
      <w:r>
        <w:rPr>
          <w:b/>
          <w:sz w:val="32"/>
          <w:szCs w:val="32"/>
        </w:rPr>
        <w:t>„</w:t>
      </w:r>
      <w:r w:rsidR="00486F9B">
        <w:rPr>
          <w:b/>
          <w:bCs/>
          <w:sz w:val="32"/>
          <w:szCs w:val="32"/>
        </w:rPr>
        <w:t xml:space="preserve">Pārtikas produktu (saldumu) piegāde </w:t>
      </w:r>
    </w:p>
    <w:p w14:paraId="1991C2A6" w14:textId="5111C8B5" w:rsidR="00E12CD4" w:rsidRDefault="00486F9B" w:rsidP="00E12CD4">
      <w:pPr>
        <w:jc w:val="center"/>
        <w:rPr>
          <w:b/>
          <w:sz w:val="32"/>
          <w:szCs w:val="32"/>
        </w:rPr>
      </w:pPr>
      <w:r>
        <w:rPr>
          <w:b/>
          <w:bCs/>
          <w:sz w:val="32"/>
          <w:szCs w:val="32"/>
        </w:rPr>
        <w:t>Daugavpils pilsētas Izglītības pārvaldes padotības iestādēm</w:t>
      </w:r>
      <w:r w:rsidR="00E12CD4">
        <w:rPr>
          <w:b/>
          <w:bCs/>
          <w:sz w:val="32"/>
          <w:szCs w:val="32"/>
        </w:rPr>
        <w:t>”</w:t>
      </w:r>
    </w:p>
    <w:p w14:paraId="07E5114E" w14:textId="77777777" w:rsidR="00E12CD4" w:rsidRDefault="00E12CD4" w:rsidP="00E12CD4">
      <w:pPr>
        <w:jc w:val="center"/>
        <w:rPr>
          <w:bCs/>
          <w:sz w:val="32"/>
        </w:rPr>
      </w:pPr>
    </w:p>
    <w:p w14:paraId="79D59D3F" w14:textId="69A9F9F4" w:rsidR="00E12CD4" w:rsidRDefault="00E12CD4" w:rsidP="00E12CD4">
      <w:pPr>
        <w:jc w:val="center"/>
        <w:rPr>
          <w:bCs/>
          <w:sz w:val="32"/>
        </w:rPr>
      </w:pPr>
      <w:r>
        <w:rPr>
          <w:bCs/>
          <w:sz w:val="32"/>
        </w:rPr>
        <w:t xml:space="preserve">Identifikācijas numurs </w:t>
      </w:r>
      <w:r w:rsidRPr="007E4CBD">
        <w:rPr>
          <w:bCs/>
          <w:sz w:val="32"/>
        </w:rPr>
        <w:t>DPD 2015/</w:t>
      </w:r>
      <w:r w:rsidR="00486F9B">
        <w:rPr>
          <w:bCs/>
          <w:sz w:val="32"/>
        </w:rPr>
        <w:t>122</w:t>
      </w:r>
    </w:p>
    <w:p w14:paraId="12FE77C5" w14:textId="77777777" w:rsidR="00E12CD4" w:rsidRDefault="00E12CD4" w:rsidP="00E12CD4">
      <w:pPr>
        <w:jc w:val="center"/>
        <w:rPr>
          <w:bCs/>
        </w:rPr>
      </w:pPr>
    </w:p>
    <w:p w14:paraId="47457A09" w14:textId="77777777" w:rsidR="00E12CD4" w:rsidRDefault="00E12CD4" w:rsidP="00E12CD4">
      <w:pPr>
        <w:jc w:val="center"/>
        <w:rPr>
          <w:b/>
        </w:rPr>
      </w:pPr>
    </w:p>
    <w:p w14:paraId="4F679152" w14:textId="77777777" w:rsidR="00E12CD4" w:rsidRDefault="00E12CD4" w:rsidP="00E12CD4">
      <w:pPr>
        <w:jc w:val="center"/>
        <w:rPr>
          <w:b/>
        </w:rPr>
      </w:pPr>
    </w:p>
    <w:p w14:paraId="533EDFC3" w14:textId="77777777" w:rsidR="00E12CD4" w:rsidRDefault="00E12CD4" w:rsidP="00E12CD4">
      <w:pPr>
        <w:jc w:val="center"/>
        <w:rPr>
          <w:b/>
        </w:rPr>
      </w:pPr>
    </w:p>
    <w:p w14:paraId="2E1B280A" w14:textId="77777777" w:rsidR="00E12CD4" w:rsidRDefault="00E12CD4" w:rsidP="00E12CD4">
      <w:pPr>
        <w:jc w:val="center"/>
        <w:rPr>
          <w:b/>
        </w:rPr>
      </w:pPr>
    </w:p>
    <w:p w14:paraId="62DBC632" w14:textId="77777777" w:rsidR="00E12CD4" w:rsidRDefault="00E12CD4" w:rsidP="00E12CD4">
      <w:pPr>
        <w:pStyle w:val="a0"/>
        <w:suppressLineNumbers w:val="0"/>
        <w:rPr>
          <w:bCs w:val="0"/>
        </w:rPr>
      </w:pPr>
    </w:p>
    <w:p w14:paraId="244F5FB5" w14:textId="77777777" w:rsidR="00E12CD4" w:rsidRDefault="00E12CD4" w:rsidP="00E12CD4">
      <w:pPr>
        <w:jc w:val="center"/>
        <w:rPr>
          <w:b/>
        </w:rPr>
      </w:pPr>
    </w:p>
    <w:p w14:paraId="141759AE" w14:textId="77777777" w:rsidR="00E12CD4" w:rsidRDefault="00E12CD4" w:rsidP="00E12CD4">
      <w:pPr>
        <w:pStyle w:val="a0"/>
        <w:suppressLineNumbers w:val="0"/>
        <w:rPr>
          <w:bCs w:val="0"/>
        </w:rPr>
      </w:pPr>
    </w:p>
    <w:p w14:paraId="5ED82128" w14:textId="77777777" w:rsidR="00E12CD4" w:rsidRDefault="00E12CD4" w:rsidP="00E12CD4">
      <w:pPr>
        <w:jc w:val="center"/>
        <w:rPr>
          <w:b/>
        </w:rPr>
      </w:pPr>
    </w:p>
    <w:p w14:paraId="247CD72C" w14:textId="77777777" w:rsidR="00E12CD4" w:rsidRDefault="00E12CD4" w:rsidP="00E12CD4">
      <w:pPr>
        <w:pStyle w:val="a0"/>
        <w:suppressLineNumbers w:val="0"/>
        <w:rPr>
          <w:bCs w:val="0"/>
        </w:rPr>
      </w:pPr>
    </w:p>
    <w:p w14:paraId="64576C14" w14:textId="77777777" w:rsidR="00E12CD4" w:rsidRDefault="00E12CD4" w:rsidP="00E12CD4">
      <w:pPr>
        <w:pStyle w:val="a0"/>
        <w:suppressLineNumbers w:val="0"/>
        <w:rPr>
          <w:bCs w:val="0"/>
        </w:rPr>
      </w:pPr>
    </w:p>
    <w:p w14:paraId="08DA24D8" w14:textId="77777777" w:rsidR="00E12CD4" w:rsidRDefault="00E12CD4" w:rsidP="00E12CD4">
      <w:pPr>
        <w:jc w:val="center"/>
        <w:rPr>
          <w:b/>
        </w:rPr>
      </w:pPr>
    </w:p>
    <w:p w14:paraId="33C42353" w14:textId="77777777" w:rsidR="00E12CD4" w:rsidRDefault="00E12CD4" w:rsidP="00E12CD4">
      <w:pPr>
        <w:jc w:val="center"/>
        <w:rPr>
          <w:b/>
        </w:rPr>
      </w:pPr>
    </w:p>
    <w:p w14:paraId="068BEB1E" w14:textId="77777777" w:rsidR="00E12CD4" w:rsidRDefault="00E12CD4" w:rsidP="00E12CD4">
      <w:pPr>
        <w:jc w:val="center"/>
        <w:rPr>
          <w:b/>
        </w:rPr>
      </w:pPr>
    </w:p>
    <w:p w14:paraId="40C787B5" w14:textId="77777777" w:rsidR="00E12CD4" w:rsidRDefault="00E12CD4" w:rsidP="00E12CD4">
      <w:pPr>
        <w:jc w:val="center"/>
        <w:rPr>
          <w:b/>
        </w:rPr>
      </w:pPr>
    </w:p>
    <w:p w14:paraId="41AE123B" w14:textId="77777777" w:rsidR="00E12CD4" w:rsidRDefault="00E12CD4" w:rsidP="00E12CD4">
      <w:pPr>
        <w:jc w:val="center"/>
        <w:rPr>
          <w:b/>
        </w:rPr>
      </w:pPr>
    </w:p>
    <w:p w14:paraId="4DFE355A" w14:textId="77777777" w:rsidR="00E12CD4" w:rsidRDefault="00E12CD4" w:rsidP="00E12CD4">
      <w:pPr>
        <w:jc w:val="center"/>
        <w:rPr>
          <w:b/>
        </w:rPr>
      </w:pPr>
    </w:p>
    <w:p w14:paraId="2C51A852" w14:textId="77777777" w:rsidR="00E12CD4" w:rsidRDefault="00E12CD4" w:rsidP="00E12CD4">
      <w:pPr>
        <w:jc w:val="center"/>
        <w:rPr>
          <w:b/>
        </w:rPr>
      </w:pPr>
    </w:p>
    <w:p w14:paraId="53B31779" w14:textId="77777777" w:rsidR="00E12CD4" w:rsidRDefault="00E12CD4" w:rsidP="00E12CD4">
      <w:pPr>
        <w:jc w:val="center"/>
        <w:rPr>
          <w:b/>
        </w:rPr>
      </w:pPr>
    </w:p>
    <w:p w14:paraId="189853F4" w14:textId="77777777" w:rsidR="00E12CD4" w:rsidRDefault="00E12CD4" w:rsidP="00E12CD4">
      <w:pPr>
        <w:jc w:val="center"/>
        <w:rPr>
          <w:b/>
        </w:rPr>
      </w:pPr>
    </w:p>
    <w:p w14:paraId="26D966B3" w14:textId="77777777" w:rsidR="00E12CD4" w:rsidRPr="00E12CD4" w:rsidRDefault="00E12CD4" w:rsidP="00E12CD4">
      <w:pPr>
        <w:pStyle w:val="Heading4"/>
        <w:spacing w:before="0"/>
        <w:jc w:val="center"/>
        <w:rPr>
          <w:rFonts w:ascii="Times New Roman" w:hAnsi="Times New Roman" w:cs="Times New Roman"/>
          <w:bCs/>
          <w:i w:val="0"/>
        </w:rPr>
      </w:pPr>
      <w:r w:rsidRPr="00E12CD4">
        <w:rPr>
          <w:rFonts w:ascii="Times New Roman" w:hAnsi="Times New Roman" w:cs="Times New Roman"/>
          <w:bCs/>
          <w:i w:val="0"/>
          <w:color w:val="000000" w:themeColor="text1"/>
        </w:rPr>
        <w:t>Daugavpils, 2015</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109BCF5F"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486F9B">
        <w:rPr>
          <w:b/>
        </w:rPr>
        <w:t>122</w:t>
      </w:r>
      <w:r w:rsidR="00B83666" w:rsidRPr="00F7097F">
        <w:rPr>
          <w:b/>
        </w:rPr>
        <w:t>.</w:t>
      </w:r>
    </w:p>
    <w:p w14:paraId="24EF7573" w14:textId="79384032"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w:t>
      </w:r>
      <w:r w:rsidR="00E12CD4">
        <w:t>nodokļu maksātāja reģistrācijas</w:t>
      </w:r>
      <w:r w:rsidRPr="00F7097F">
        <w:t xml:space="preserve">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6D411535" w:rsidR="006934A7" w:rsidRDefault="006934A7" w:rsidP="006934A7">
      <w:pPr>
        <w:numPr>
          <w:ilvl w:val="0"/>
          <w:numId w:val="2"/>
        </w:numPr>
        <w:tabs>
          <w:tab w:val="clear" w:pos="570"/>
          <w:tab w:val="left" w:pos="0"/>
          <w:tab w:val="num" w:pos="426"/>
        </w:tabs>
        <w:spacing w:after="80"/>
        <w:ind w:left="426" w:hanging="426"/>
        <w:jc w:val="both"/>
      </w:pPr>
      <w:r>
        <w:t>Pasūtītāj</w:t>
      </w:r>
      <w:r w:rsidR="00E12CD4">
        <w:t>s</w:t>
      </w:r>
      <w:r>
        <w:t>, kuru vajadzībām tiek veikts iepirkums:</w:t>
      </w:r>
    </w:p>
    <w:p w14:paraId="5F3B980E" w14:textId="0E7F8C31" w:rsidR="006934A7" w:rsidRPr="006934A7" w:rsidRDefault="006934A7" w:rsidP="00352E9A">
      <w:pPr>
        <w:pStyle w:val="ListParagraph"/>
        <w:numPr>
          <w:ilvl w:val="1"/>
          <w:numId w:val="2"/>
        </w:numPr>
        <w:tabs>
          <w:tab w:val="left" w:pos="0"/>
        </w:tabs>
        <w:spacing w:after="80"/>
        <w:jc w:val="both"/>
      </w:pPr>
      <w:r w:rsidRPr="0067574D">
        <w:rPr>
          <w:b/>
          <w:color w:val="000000" w:themeColor="text1"/>
        </w:rPr>
        <w:t xml:space="preserve">Daugavpils pilsētas </w:t>
      </w:r>
      <w:r w:rsidR="00486F9B">
        <w:rPr>
          <w:b/>
          <w:color w:val="000000" w:themeColor="text1"/>
        </w:rPr>
        <w:t>Izglītības pārvalde</w:t>
      </w:r>
      <w:r w:rsidRPr="006934A7">
        <w:rPr>
          <w:color w:val="000000" w:themeColor="text1"/>
        </w:rPr>
        <w:t xml:space="preserve">, </w:t>
      </w:r>
      <w:r w:rsidR="00352E9A">
        <w:rPr>
          <w:color w:val="000000" w:themeColor="text1"/>
        </w:rPr>
        <w:t>nodokļu maksātāja reģistrācijas</w:t>
      </w:r>
      <w:r w:rsidRPr="006934A7">
        <w:rPr>
          <w:color w:val="000000" w:themeColor="text1"/>
        </w:rPr>
        <w:t xml:space="preserve"> Nr. </w:t>
      </w:r>
      <w:r w:rsidR="00486F9B">
        <w:rPr>
          <w:color w:val="000000" w:themeColor="text1"/>
        </w:rPr>
        <w:t>9</w:t>
      </w:r>
      <w:r w:rsidR="00353348">
        <w:rPr>
          <w:color w:val="000000" w:themeColor="text1"/>
        </w:rPr>
        <w:t>000</w:t>
      </w:r>
      <w:bookmarkStart w:id="1" w:name="_GoBack"/>
      <w:bookmarkEnd w:id="1"/>
      <w:r w:rsidR="00486F9B">
        <w:rPr>
          <w:color w:val="000000" w:themeColor="text1"/>
        </w:rPr>
        <w:t>9737220</w:t>
      </w:r>
      <w:r w:rsidRPr="006934A7">
        <w:rPr>
          <w:rFonts w:eastAsia="Calibri"/>
          <w:color w:val="000000" w:themeColor="text1"/>
          <w:lang w:eastAsia="en-US"/>
        </w:rPr>
        <w:t xml:space="preserve">, juridiskā adrese: </w:t>
      </w:r>
      <w:r w:rsidR="00486F9B">
        <w:rPr>
          <w:color w:val="000000" w:themeColor="text1"/>
        </w:rPr>
        <w:t>Saules iela 7</w:t>
      </w:r>
      <w:r w:rsidRPr="006934A7">
        <w:rPr>
          <w:color w:val="000000" w:themeColor="text1"/>
        </w:rPr>
        <w:t>, Daugavpilī, LV-5401</w:t>
      </w:r>
      <w:r>
        <w:rPr>
          <w:rFonts w:eastAsia="Calibri"/>
          <w:color w:val="000000" w:themeColor="text1"/>
          <w:lang w:eastAsia="en-US"/>
        </w:rPr>
        <w:t>, Latvijas Republika</w:t>
      </w:r>
      <w:r w:rsidR="00352E9A">
        <w:rPr>
          <w:rFonts w:eastAsia="Calibri"/>
          <w:color w:val="000000" w:themeColor="text1"/>
          <w:lang w:eastAsia="en-US"/>
        </w:rPr>
        <w:t>.</w:t>
      </w:r>
    </w:p>
    <w:p w14:paraId="2D6B0FE1" w14:textId="5FF6AF83" w:rsidR="00B334B4" w:rsidRPr="00F7097F" w:rsidRDefault="004E705E" w:rsidP="006934A7">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6BD485A3"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w:t>
      </w:r>
      <w:r w:rsidR="00352E9A">
        <w:t xml:space="preserve"> fakss: 65421941,</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648DA5AC"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486F9B">
        <w:t>“Pārtikas produktu (saldumu) piegāde Daugavpils pilsētas Izglītības pārvaldes padotības iestādēm”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0B44FF76" w:rsidR="00C81D84" w:rsidRPr="00F7097F" w:rsidRDefault="00C81D84" w:rsidP="00CD1529">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771A3F">
        <w:rPr>
          <w:color w:val="000000" w:themeColor="text1"/>
        </w:rPr>
        <w:t>15840000-8</w:t>
      </w:r>
      <w:r w:rsidR="008F5FA5" w:rsidRPr="00D85A76">
        <w:rPr>
          <w:color w:val="000000" w:themeColor="text1"/>
        </w:rPr>
        <w:t xml:space="preserve"> “</w:t>
      </w:r>
      <w:r w:rsidR="00771A3F">
        <w:rPr>
          <w:color w:val="000000" w:themeColor="text1"/>
        </w:rPr>
        <w:t xml:space="preserve">kakao; šokolādes un cukura </w:t>
      </w:r>
      <w:proofErr w:type="spellStart"/>
      <w:r w:rsidR="00771A3F">
        <w:rPr>
          <w:color w:val="000000" w:themeColor="text1"/>
        </w:rPr>
        <w:t>konditorija</w:t>
      </w:r>
      <w:proofErr w:type="spellEnd"/>
      <w:r w:rsidR="008F5FA5" w:rsidRPr="00D85A76">
        <w:rPr>
          <w:color w:val="000000" w:themeColor="text1"/>
        </w:rPr>
        <w:t>”</w:t>
      </w:r>
      <w:r w:rsidRPr="00D85A76">
        <w:rPr>
          <w:color w:val="000000" w:themeColor="text1"/>
        </w:rPr>
        <w:t xml:space="preserve">. </w:t>
      </w:r>
    </w:p>
    <w:p w14:paraId="5C0E888D" w14:textId="325EDB21"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352E9A">
        <w:t>līdz</w:t>
      </w:r>
      <w:r w:rsidR="00C94C8F">
        <w:t xml:space="preserve"> </w:t>
      </w:r>
      <w:r w:rsidR="00C94C8F" w:rsidRPr="00ED7C14">
        <w:rPr>
          <w:b/>
        </w:rPr>
        <w:t xml:space="preserve">EUR </w:t>
      </w:r>
      <w:r w:rsidR="00771A3F">
        <w:rPr>
          <w:b/>
        </w:rPr>
        <w:t xml:space="preserve">42 000,00 bez </w:t>
      </w:r>
      <w:r w:rsidR="00C81D84" w:rsidRPr="00B64016">
        <w:t>PVN</w:t>
      </w:r>
      <w:r w:rsidR="00771A3F">
        <w:t xml:space="preserve">. </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0F109BA1"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352E9A">
        <w:rPr>
          <w:color w:val="000000" w:themeColor="text1"/>
        </w:rPr>
        <w:t xml:space="preserve"> </w:t>
      </w:r>
      <w:r w:rsidR="00771A3F">
        <w:rPr>
          <w:b/>
          <w:color w:val="000000" w:themeColor="text1"/>
        </w:rPr>
        <w:t>6</w:t>
      </w:r>
      <w:r w:rsidR="00191397" w:rsidRPr="00191397">
        <w:rPr>
          <w:b/>
          <w:color w:val="000000" w:themeColor="text1"/>
        </w:rPr>
        <w:t xml:space="preserve"> mēneši no</w:t>
      </w:r>
      <w:r w:rsidR="00A1079D">
        <w:rPr>
          <w:b/>
          <w:color w:val="000000" w:themeColor="text1"/>
        </w:rPr>
        <w:t xml:space="preserve"> </w:t>
      </w:r>
      <w:r w:rsidR="00AA00BE" w:rsidRPr="00191397">
        <w:rPr>
          <w:b/>
          <w:color w:val="000000" w:themeColor="text1"/>
        </w:rPr>
        <w:t>līguma noslēgšanas dienas</w:t>
      </w:r>
      <w:r w:rsidR="00352E9A">
        <w:rPr>
          <w:b/>
          <w:color w:val="000000" w:themeColor="text1"/>
        </w:rPr>
        <w:t xml:space="preserve">. </w:t>
      </w:r>
    </w:p>
    <w:p w14:paraId="74A0A1B3" w14:textId="1B86AFCC"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352E9A">
        <w:rPr>
          <w:b/>
          <w:color w:val="000000" w:themeColor="text1"/>
        </w:rPr>
        <w:t>nav</w:t>
      </w:r>
      <w:r w:rsidR="00191397" w:rsidRPr="00191397">
        <w:rPr>
          <w:b/>
          <w:color w:val="000000" w:themeColor="text1"/>
        </w:rPr>
        <w:t xml:space="preserve"> </w:t>
      </w:r>
      <w:r w:rsidR="00D85A76" w:rsidRPr="00191397">
        <w:rPr>
          <w:b/>
          <w:color w:val="000000" w:themeColor="text1"/>
        </w:rPr>
        <w:t>sadalīts</w:t>
      </w:r>
      <w:r w:rsidR="00D85A76" w:rsidRPr="00D85A76">
        <w:rPr>
          <w:color w:val="000000" w:themeColor="text1"/>
        </w:rPr>
        <w:t xml:space="preserve">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67574D">
        <w:rPr>
          <w:b/>
        </w:rPr>
        <w:t>I</w:t>
      </w:r>
      <w:r w:rsidRPr="0067574D">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79129E8E" w14:textId="77777777" w:rsidR="0067574D" w:rsidRDefault="0067574D" w:rsidP="00980279">
      <w:pPr>
        <w:tabs>
          <w:tab w:val="left" w:pos="0"/>
          <w:tab w:val="left" w:pos="426"/>
        </w:tabs>
        <w:spacing w:before="240"/>
        <w:ind w:left="425"/>
        <w:jc w:val="center"/>
        <w:rPr>
          <w:b/>
        </w:rPr>
      </w:pPr>
    </w:p>
    <w:p w14:paraId="2BFF2D7D" w14:textId="77777777" w:rsidR="00771A3F" w:rsidRDefault="00771A3F"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lastRenderedPageBreak/>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56E419C6"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7122C5">
        <w:rPr>
          <w:b/>
          <w:bCs/>
          <w:noProof/>
          <w:sz w:val="23"/>
          <w:szCs w:val="23"/>
        </w:rPr>
        <w:t>2</w:t>
      </w:r>
      <w:r w:rsidR="00771A3F">
        <w:rPr>
          <w:b/>
          <w:bCs/>
          <w:noProof/>
          <w:sz w:val="23"/>
          <w:szCs w:val="23"/>
        </w:rPr>
        <w:t>.novembrim</w:t>
      </w:r>
      <w:r w:rsidR="00A563F7" w:rsidRPr="00F7097F">
        <w:t xml:space="preserve">, </w:t>
      </w:r>
      <w:r w:rsidR="00A563F7" w:rsidRPr="0067574D">
        <w:rPr>
          <w:b/>
        </w:rPr>
        <w:t>plkst.</w:t>
      </w:r>
      <w:r w:rsidR="007122C5">
        <w:rPr>
          <w:b/>
        </w:rPr>
        <w:t>14</w:t>
      </w:r>
      <w:r w:rsidR="00B5222F" w:rsidRPr="0067574D">
        <w:rPr>
          <w:b/>
          <w:noProof/>
        </w:rPr>
        <w:t>:</w:t>
      </w:r>
      <w:r w:rsidRPr="0067574D">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7F5FB324"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7122C5">
        <w:rPr>
          <w:b/>
          <w:noProof/>
        </w:rPr>
        <w:t>2</w:t>
      </w:r>
      <w:r w:rsidR="005B3E0C">
        <w:rPr>
          <w:b/>
          <w:noProof/>
        </w:rPr>
        <w:t>.novembr</w:t>
      </w:r>
      <w:r w:rsidR="007122C5">
        <w:rPr>
          <w:b/>
          <w:noProof/>
        </w:rPr>
        <w:t>ī</w:t>
      </w:r>
      <w:r w:rsidRPr="0013718C">
        <w:rPr>
          <w:b/>
          <w:noProof/>
        </w:rPr>
        <w:t>, plkst</w:t>
      </w:r>
      <w:r w:rsidR="00623DC6" w:rsidRPr="0013718C">
        <w:rPr>
          <w:b/>
          <w:noProof/>
        </w:rPr>
        <w:t>.</w:t>
      </w:r>
      <w:r w:rsidR="007122C5">
        <w:rPr>
          <w:b/>
          <w:noProof/>
        </w:rPr>
        <w:t>14</w:t>
      </w:r>
      <w:r w:rsidR="005B3E0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DA13B7B" w14:textId="3267B4D2" w:rsidR="00CD1529" w:rsidRPr="0013718C" w:rsidRDefault="005B3E0C" w:rsidP="005B3E0C">
      <w:pPr>
        <w:ind w:left="-142"/>
        <w:jc w:val="center"/>
        <w:rPr>
          <w:b/>
        </w:rPr>
      </w:pPr>
      <w:r w:rsidRPr="005B3E0C">
        <w:rPr>
          <w:b/>
        </w:rPr>
        <w:t>“Pārtikas produktu (saldumu) piegāde Daugavpils pilsētas Izglītības pārvaldes padotības iestādēm</w:t>
      </w:r>
      <w:r w:rsidR="00962C15" w:rsidRPr="005B3E0C">
        <w:rPr>
          <w:b/>
        </w:rPr>
        <w:t>”</w:t>
      </w:r>
      <w:r w:rsidR="00962C15" w:rsidRPr="00D85A76">
        <w:rPr>
          <w:b/>
        </w:rPr>
        <w:t>,</w:t>
      </w:r>
      <w:r>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2015/</w:t>
      </w:r>
      <w:r>
        <w:rPr>
          <w:b/>
        </w:rPr>
        <w:t>122)</w:t>
      </w:r>
    </w:p>
    <w:p w14:paraId="6D73A7B6" w14:textId="1C4AC6EB" w:rsidR="00CD1529" w:rsidRPr="00F7097F" w:rsidRDefault="005B3E0C" w:rsidP="002C0DF6">
      <w:pPr>
        <w:spacing w:after="120"/>
        <w:ind w:left="-142"/>
        <w:jc w:val="center"/>
        <w:rPr>
          <w:b/>
        </w:rPr>
      </w:pPr>
      <w:r>
        <w:rPr>
          <w:b/>
        </w:rPr>
        <w:t>N</w:t>
      </w:r>
      <w:r w:rsidR="00CD1529" w:rsidRPr="0013718C">
        <w:rPr>
          <w:b/>
        </w:rPr>
        <w:t xml:space="preserve">eatvērt līdz </w:t>
      </w:r>
      <w:r w:rsidR="00CD1529" w:rsidRPr="0013718C">
        <w:rPr>
          <w:b/>
          <w:bCs/>
        </w:rPr>
        <w:t>2015</w:t>
      </w:r>
      <w:r w:rsidR="00CD1529" w:rsidRPr="0013718C">
        <w:rPr>
          <w:b/>
        </w:rPr>
        <w:t xml:space="preserve">.gada </w:t>
      </w:r>
      <w:r w:rsidR="007122C5">
        <w:rPr>
          <w:b/>
        </w:rPr>
        <w:t>2</w:t>
      </w:r>
      <w:r>
        <w:rPr>
          <w:b/>
        </w:rPr>
        <w:t>.novembrim</w:t>
      </w:r>
      <w:r w:rsidR="00CD1529" w:rsidRPr="0013718C">
        <w:rPr>
          <w:b/>
        </w:rPr>
        <w:t>, plkst.</w:t>
      </w:r>
      <w:r w:rsidR="007122C5">
        <w:rPr>
          <w:b/>
        </w:rPr>
        <w:t>14</w:t>
      </w:r>
      <w:r w:rsidR="00CD1529" w:rsidRPr="0013718C">
        <w:rPr>
          <w:b/>
          <w:bCs/>
        </w:rPr>
        <w:t>:</w:t>
      </w:r>
      <w:r w:rsidR="00CD1529"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0BFFDCAB" w14:textId="77777777" w:rsidR="005B3E0C" w:rsidRDefault="005B3E0C" w:rsidP="00F60CFE">
      <w:pPr>
        <w:pStyle w:val="ListParagraph"/>
        <w:numPr>
          <w:ilvl w:val="1"/>
          <w:numId w:val="2"/>
        </w:numPr>
        <w:spacing w:after="120"/>
        <w:ind w:left="851" w:hanging="567"/>
        <w:jc w:val="both"/>
        <w:rPr>
          <w:color w:val="000000"/>
        </w:rPr>
      </w:pPr>
      <w:r w:rsidRPr="005B3E0C">
        <w:rPr>
          <w:color w:val="000000"/>
        </w:rPr>
        <w:t>Pretendents ir reģistrēts Komerclikumā un likumā „Par Latvijas Republikas Uzņēmumu reģistru” vai citos normatīvajos aktos noteiktajā kārtībā, vai līdzvērtīgā uzņēmējdarbību/ komercdarbību reģistrējošā iestādē ārvalstī.</w:t>
      </w:r>
    </w:p>
    <w:p w14:paraId="01B3631C" w14:textId="5855F6DC" w:rsidR="002A7956" w:rsidRDefault="005B3E0C" w:rsidP="00D5584B">
      <w:pPr>
        <w:pStyle w:val="ListParagraph"/>
        <w:numPr>
          <w:ilvl w:val="1"/>
          <w:numId w:val="2"/>
        </w:numPr>
        <w:tabs>
          <w:tab w:val="clear" w:pos="1421"/>
          <w:tab w:val="left" w:pos="851"/>
        </w:tabs>
        <w:spacing w:after="120"/>
        <w:ind w:left="851" w:hanging="567"/>
        <w:jc w:val="both"/>
        <w:rPr>
          <w:color w:val="000000"/>
        </w:rPr>
      </w:pPr>
      <w:r w:rsidRPr="005B3E0C">
        <w:rPr>
          <w:color w:val="000000"/>
        </w:rPr>
        <w:t>Pretendenta darbība pārtikas apritē ir atzīta vai reģistrēta Pārtikas aprites uzraudzības likumā noteiktajā kārtībā vai līdzvērtīgā darbību reģistrējošā iestādē ārvalstī, ja to paredz LR normatīvo aktu prasības.</w:t>
      </w:r>
    </w:p>
    <w:p w14:paraId="7D35A62D" w14:textId="2A24F2B9" w:rsidR="00F60CFE" w:rsidRPr="005B3E0C" w:rsidRDefault="00F60CFE" w:rsidP="00D5584B">
      <w:pPr>
        <w:pStyle w:val="ListParagraph"/>
        <w:numPr>
          <w:ilvl w:val="1"/>
          <w:numId w:val="2"/>
        </w:numPr>
        <w:tabs>
          <w:tab w:val="clear" w:pos="1421"/>
          <w:tab w:val="left" w:pos="851"/>
        </w:tabs>
        <w:spacing w:after="120"/>
        <w:ind w:left="851" w:hanging="567"/>
        <w:jc w:val="both"/>
        <w:rPr>
          <w:color w:val="000000"/>
        </w:rPr>
      </w:pPr>
      <w:r w:rsidRPr="0039221F">
        <w:rPr>
          <w:color w:val="000000"/>
        </w:rPr>
        <w:t>Pretendentam ir pieredze pārtikas produktu</w:t>
      </w:r>
      <w:r w:rsidR="002A1A76">
        <w:rPr>
          <w:color w:val="000000"/>
        </w:rPr>
        <w:t xml:space="preserve"> (saldumu)</w:t>
      </w:r>
      <w:r w:rsidRPr="0039221F">
        <w:rPr>
          <w:color w:val="000000"/>
        </w:rPr>
        <w:t xml:space="preserve"> piegādē iestādēm – vēlams izglītības, veselības, sociālajā vai citā jomā</w:t>
      </w:r>
      <w:r>
        <w:rPr>
          <w:color w:val="000000"/>
        </w:rPr>
        <w:t xml:space="preserve"> pēdējo trīs gadu laikā.</w:t>
      </w:r>
    </w:p>
    <w:p w14:paraId="4081677F" w14:textId="4C0D066D" w:rsidR="00F47262" w:rsidRPr="0029041C" w:rsidRDefault="004E705E" w:rsidP="00D5584B">
      <w:pPr>
        <w:numPr>
          <w:ilvl w:val="1"/>
          <w:numId w:val="2"/>
        </w:numPr>
        <w:tabs>
          <w:tab w:val="clear" w:pos="1421"/>
          <w:tab w:val="left" w:pos="0"/>
          <w:tab w:val="num" w:pos="851"/>
        </w:tabs>
        <w:spacing w:after="80"/>
        <w:ind w:left="851" w:hanging="567"/>
        <w:jc w:val="both"/>
      </w:pPr>
      <w:r w:rsidRPr="0029041C">
        <w:t xml:space="preserve">Uz pretendentu </w:t>
      </w:r>
      <w:r w:rsidR="00821C1D">
        <w:t xml:space="preserve">un personu, uz kuras iespējām pretendents balstās, </w:t>
      </w:r>
      <w:r w:rsidRPr="0029041C">
        <w:t>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5B3E0C" w:rsidRDefault="00913290" w:rsidP="00D5584B">
      <w:pPr>
        <w:numPr>
          <w:ilvl w:val="0"/>
          <w:numId w:val="2"/>
        </w:numPr>
        <w:tabs>
          <w:tab w:val="left" w:pos="0"/>
          <w:tab w:val="left" w:pos="851"/>
        </w:tabs>
        <w:spacing w:after="80"/>
        <w:jc w:val="both"/>
      </w:pPr>
      <w:r w:rsidRPr="0029041C">
        <w:rPr>
          <w:b/>
        </w:rPr>
        <w:lastRenderedPageBreak/>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44EEE20F" w14:textId="37669F1B" w:rsidR="005B3E0C" w:rsidRPr="000C108D" w:rsidRDefault="005B3E0C" w:rsidP="005B3E0C">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r>
        <w:t xml:space="preserve"> un s</w:t>
      </w:r>
      <w:r w:rsidRPr="0029041C">
        <w:t>peciālpilnvaras oriģināla eksemplārs – ja pieteik</w:t>
      </w:r>
      <w:r w:rsidR="00D14CE4">
        <w:t>umu paraksta pilnvarota persona</w:t>
      </w:r>
      <w:r w:rsidRPr="000C108D">
        <w:rPr>
          <w:sz w:val="23"/>
          <w:szCs w:val="23"/>
        </w:rPr>
        <w:t>;</w:t>
      </w:r>
    </w:p>
    <w:p w14:paraId="1B6329C6" w14:textId="77777777" w:rsidR="005B3E0C" w:rsidRPr="000C108D" w:rsidRDefault="005B3E0C" w:rsidP="005B3E0C">
      <w:pPr>
        <w:numPr>
          <w:ilvl w:val="1"/>
          <w:numId w:val="2"/>
        </w:numPr>
        <w:tabs>
          <w:tab w:val="clear" w:pos="1421"/>
          <w:tab w:val="left" w:pos="0"/>
          <w:tab w:val="left" w:pos="851"/>
          <w:tab w:val="num" w:pos="1276"/>
        </w:tabs>
        <w:spacing w:after="80"/>
        <w:ind w:left="993"/>
        <w:jc w:val="both"/>
        <w:rPr>
          <w:sz w:val="23"/>
          <w:szCs w:val="23"/>
        </w:rPr>
      </w:pPr>
      <w:r w:rsidRPr="00D14CE4">
        <w:rPr>
          <w:i/>
          <w:sz w:val="23"/>
          <w:szCs w:val="23"/>
        </w:rPr>
        <w:t>Informāciju par Latvijā reģistrēta pretendenta reģistrācijas faktu Komercreģistrā, Pārtikas un veterinārajā dienestā un izslēgšanas nosacījumiem, komisija iegūs publiskās datubāzēs.</w:t>
      </w:r>
      <w:r w:rsidRPr="000C108D">
        <w:rPr>
          <w:sz w:val="23"/>
          <w:szCs w:val="23"/>
        </w:rPr>
        <w:t xml:space="preserve">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46465FFB" w14:textId="77777777" w:rsidR="005B3E0C"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14DCEBDD" w14:textId="77777777" w:rsidR="005B3E0C" w:rsidRPr="004E3754"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4E3754">
        <w:rPr>
          <w:sz w:val="23"/>
          <w:szCs w:val="23"/>
        </w:rPr>
        <w:t xml:space="preserve">attiecīgās ārvalsts kompetentās institūcijas izsniegtu dokumentu (tulkotu un apliecinātu dokumenta kopiju), </w:t>
      </w:r>
      <w:r w:rsidRPr="004E3754">
        <w:rPr>
          <w:b/>
          <w:sz w:val="23"/>
          <w:szCs w:val="23"/>
        </w:rPr>
        <w:t>kas apliecina, ka pretendents ir reģistrēts</w:t>
      </w:r>
      <w:r w:rsidRPr="004E3754">
        <w:rPr>
          <w:sz w:val="23"/>
          <w:szCs w:val="23"/>
        </w:rPr>
        <w:t xml:space="preserve"> </w:t>
      </w:r>
      <w:r w:rsidRPr="004E3754">
        <w:rPr>
          <w:b/>
          <w:sz w:val="23"/>
          <w:szCs w:val="23"/>
        </w:rPr>
        <w:t>pārtikas apriti reglamentējošajos normatīvajos aktos noteiktajā kārtībā</w:t>
      </w:r>
      <w:r w:rsidRPr="004E3754">
        <w:rPr>
          <w:sz w:val="23"/>
          <w:szCs w:val="23"/>
        </w:rPr>
        <w:t>, vai pretendenta pārstāvja parakstītu un tulkotu attiecīgās ārvalsts publiskā reģistra izdruku, kas apliecina pretendenta reģistrācijas faktu (ja kompetentās institūcijas izziņas netiek izdotas);</w:t>
      </w:r>
    </w:p>
    <w:p w14:paraId="7A51424A" w14:textId="77777777" w:rsidR="005B3E0C" w:rsidRDefault="005B3E0C"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E1BCBE9" w14:textId="67394A56" w:rsidR="00F60CFE" w:rsidRPr="004E3754" w:rsidRDefault="002A1A76" w:rsidP="005B3E0C">
      <w:pPr>
        <w:numPr>
          <w:ilvl w:val="2"/>
          <w:numId w:val="2"/>
        </w:numPr>
        <w:tabs>
          <w:tab w:val="clear" w:pos="720"/>
          <w:tab w:val="num" w:pos="0"/>
          <w:tab w:val="left" w:pos="851"/>
          <w:tab w:val="left" w:pos="1843"/>
          <w:tab w:val="num" w:pos="2280"/>
        </w:tabs>
        <w:spacing w:after="80"/>
        <w:ind w:left="1701" w:hanging="709"/>
        <w:jc w:val="both"/>
        <w:rPr>
          <w:sz w:val="23"/>
          <w:szCs w:val="23"/>
        </w:rPr>
      </w:pPr>
      <w:r>
        <w:rPr>
          <w:b/>
          <w:sz w:val="23"/>
          <w:szCs w:val="23"/>
        </w:rPr>
        <w:t>Pretendenta p</w:t>
      </w:r>
      <w:r w:rsidR="00F60CFE" w:rsidRPr="00F60CFE">
        <w:rPr>
          <w:b/>
          <w:sz w:val="23"/>
          <w:szCs w:val="23"/>
        </w:rPr>
        <w:t>ieredzes aprakst</w:t>
      </w:r>
      <w:r>
        <w:rPr>
          <w:b/>
          <w:sz w:val="23"/>
          <w:szCs w:val="23"/>
        </w:rPr>
        <w:t xml:space="preserve">u par </w:t>
      </w:r>
      <w:r w:rsidRPr="0039221F">
        <w:rPr>
          <w:color w:val="000000"/>
        </w:rPr>
        <w:t>pārtikas produktu</w:t>
      </w:r>
      <w:r>
        <w:rPr>
          <w:color w:val="000000"/>
        </w:rPr>
        <w:t xml:space="preserve"> (saldumu)</w:t>
      </w:r>
      <w:r w:rsidRPr="0039221F">
        <w:rPr>
          <w:color w:val="000000"/>
        </w:rPr>
        <w:t xml:space="preserve"> piegād</w:t>
      </w:r>
      <w:r>
        <w:rPr>
          <w:color w:val="000000"/>
        </w:rPr>
        <w:t xml:space="preserve">i </w:t>
      </w:r>
      <w:r w:rsidRPr="0039221F">
        <w:rPr>
          <w:color w:val="000000"/>
        </w:rPr>
        <w:t>iestādēm – vēlams izglītības, veselības, sociālajā vai citā jomā</w:t>
      </w:r>
      <w:r>
        <w:rPr>
          <w:color w:val="000000"/>
        </w:rPr>
        <w:t xml:space="preserve"> pēdējo trīs gadu laikā, </w:t>
      </w:r>
      <w:r w:rsidR="00F60CFE">
        <w:rPr>
          <w:sz w:val="23"/>
          <w:szCs w:val="23"/>
        </w:rPr>
        <w:t xml:space="preserve">kas aizpildīts atbilstoši nolikuma 4.pielikumā dotajai formai, kuram pievienotas </w:t>
      </w:r>
      <w:r w:rsidR="00F60CFE" w:rsidRPr="00F60CFE">
        <w:rPr>
          <w:b/>
          <w:sz w:val="23"/>
          <w:szCs w:val="23"/>
        </w:rPr>
        <w:t>vismaz 2 pozitīvas atsauksmes</w:t>
      </w:r>
      <w:r>
        <w:rPr>
          <w:b/>
          <w:sz w:val="23"/>
          <w:szCs w:val="23"/>
        </w:rPr>
        <w:t xml:space="preserve">. </w:t>
      </w:r>
      <w:r w:rsidR="00F60CFE">
        <w:rPr>
          <w:sz w:val="23"/>
          <w:szCs w:val="23"/>
        </w:rPr>
        <w:t xml:space="preserve"> </w:t>
      </w:r>
    </w:p>
    <w:p w14:paraId="1A691C41" w14:textId="77777777" w:rsidR="005B3E0C" w:rsidRPr="000C108D" w:rsidRDefault="005B3E0C" w:rsidP="005B3E0C">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78206F3D" w14:textId="1A1C8D62" w:rsidR="005B3E0C" w:rsidRPr="00F60CFE" w:rsidRDefault="005B3E0C" w:rsidP="00F60CFE">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F60CFE">
        <w:rPr>
          <w:b/>
          <w:sz w:val="23"/>
          <w:szCs w:val="23"/>
        </w:rPr>
        <w:t xml:space="preserve">Tehniskais un </w:t>
      </w:r>
      <w:r w:rsidRPr="00F60CFE">
        <w:rPr>
          <w:b/>
          <w:sz w:val="23"/>
          <w:szCs w:val="23"/>
        </w:rPr>
        <w:t>Finanšu piedāvājums,</w:t>
      </w:r>
      <w:r w:rsidRPr="00F60CFE">
        <w:rPr>
          <w:sz w:val="23"/>
          <w:szCs w:val="23"/>
        </w:rPr>
        <w:t xml:space="preserve"> atbilstoši  nolikuma </w:t>
      </w:r>
      <w:r w:rsidR="00F60CFE">
        <w:rPr>
          <w:sz w:val="23"/>
          <w:szCs w:val="23"/>
        </w:rPr>
        <w:t>3</w:t>
      </w:r>
      <w:r w:rsidRPr="00F60CFE">
        <w:rPr>
          <w:sz w:val="23"/>
          <w:szCs w:val="23"/>
        </w:rPr>
        <w:t xml:space="preserve">.pielikumam, kurā jānorāda kopējās </w:t>
      </w:r>
      <w:r w:rsidR="00D14CE4" w:rsidRPr="00F60CFE">
        <w:rPr>
          <w:sz w:val="23"/>
          <w:szCs w:val="23"/>
        </w:rPr>
        <w:t xml:space="preserve">pārtikas produktu (saldumu) </w:t>
      </w:r>
      <w:r w:rsidRPr="00F60CFE">
        <w:rPr>
          <w:sz w:val="23"/>
          <w:szCs w:val="23"/>
        </w:rPr>
        <w:t>piegādes izmaksas, izņemot pievienotās vērtības nodokli.</w:t>
      </w:r>
      <w:r w:rsidR="00F60CFE">
        <w:rPr>
          <w:sz w:val="23"/>
          <w:szCs w:val="23"/>
        </w:rPr>
        <w:t xml:space="preserve"> </w:t>
      </w:r>
      <w:r w:rsidRPr="00F60CFE">
        <w:rPr>
          <w:i/>
          <w:sz w:val="23"/>
          <w:szCs w:val="23"/>
        </w:rPr>
        <w:t xml:space="preserve">Piedāvājumam pievieno </w:t>
      </w:r>
      <w:r w:rsidRPr="00F60CFE">
        <w:rPr>
          <w:b/>
          <w:i/>
          <w:sz w:val="23"/>
          <w:szCs w:val="23"/>
        </w:rPr>
        <w:t>tehnisko un finanšu piedāvājumu elektroniskā formā</w:t>
      </w:r>
      <w:r w:rsidRPr="00F60CFE">
        <w:rPr>
          <w:i/>
          <w:sz w:val="23"/>
          <w:szCs w:val="23"/>
        </w:rPr>
        <w:t xml:space="preserve">, </w:t>
      </w:r>
      <w:r w:rsidRPr="00F60CFE">
        <w:rPr>
          <w:b/>
          <w:i/>
          <w:sz w:val="23"/>
          <w:szCs w:val="23"/>
        </w:rPr>
        <w:t>CD</w:t>
      </w:r>
      <w:r w:rsidRPr="00F60CFE">
        <w:rPr>
          <w:i/>
          <w:sz w:val="23"/>
          <w:szCs w:val="23"/>
        </w:rPr>
        <w:t xml:space="preserve"> diskā.</w:t>
      </w:r>
    </w:p>
    <w:p w14:paraId="13061A4D" w14:textId="04306246"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w:t>
      </w:r>
      <w:r w:rsidR="0051496E">
        <w:t xml:space="preserve">piektajā daļā </w:t>
      </w:r>
      <w:r w:rsidR="001649A7" w:rsidRPr="00F7097F">
        <w:t>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B191B04" w14:textId="77777777" w:rsidR="00F47262" w:rsidRPr="00F7097F" w:rsidRDefault="004E705E" w:rsidP="00D14CE4">
      <w:pPr>
        <w:numPr>
          <w:ilvl w:val="1"/>
          <w:numId w:val="2"/>
        </w:numPr>
        <w:tabs>
          <w:tab w:val="clear" w:pos="1421"/>
          <w:tab w:val="left" w:pos="0"/>
          <w:tab w:val="left" w:pos="851"/>
        </w:tabs>
        <w:spacing w:after="80"/>
        <w:ind w:left="993" w:hanging="567"/>
        <w:jc w:val="both"/>
      </w:pPr>
      <w:r w:rsidRPr="00F7097F">
        <w:t>pretendents nav iesniedzis visus Nolikumā noteiktos dokumentus savas kvalifikācijas novērtēšanai;</w:t>
      </w:r>
    </w:p>
    <w:p w14:paraId="6E07BC8D" w14:textId="77777777" w:rsidR="00F47262" w:rsidRPr="00F7097F" w:rsidRDefault="004E705E" w:rsidP="00D14CE4">
      <w:pPr>
        <w:numPr>
          <w:ilvl w:val="1"/>
          <w:numId w:val="2"/>
        </w:numPr>
        <w:tabs>
          <w:tab w:val="clear" w:pos="1421"/>
          <w:tab w:val="left" w:pos="0"/>
          <w:tab w:val="left" w:pos="851"/>
          <w:tab w:val="left" w:pos="993"/>
        </w:tabs>
        <w:spacing w:after="80"/>
        <w:ind w:left="1134" w:hanging="708"/>
        <w:jc w:val="both"/>
      </w:pPr>
      <w:r w:rsidRPr="00F7097F">
        <w:t>pretendents neatbilst Nolikumā noteiktajām kvalifikācijas prasībām;</w:t>
      </w:r>
    </w:p>
    <w:p w14:paraId="302796A6" w14:textId="77777777" w:rsidR="00F47262" w:rsidRPr="00F7097F" w:rsidRDefault="0099158E" w:rsidP="00D14CE4">
      <w:pPr>
        <w:numPr>
          <w:ilvl w:val="1"/>
          <w:numId w:val="2"/>
        </w:numPr>
        <w:tabs>
          <w:tab w:val="clear" w:pos="1421"/>
          <w:tab w:val="left" w:pos="0"/>
          <w:tab w:val="left" w:pos="851"/>
          <w:tab w:val="left" w:pos="993"/>
        </w:tabs>
        <w:spacing w:after="80"/>
        <w:ind w:left="1134" w:hanging="708"/>
        <w:jc w:val="both"/>
      </w:pPr>
      <w:r w:rsidRPr="00F7097F">
        <w:t>p</w:t>
      </w:r>
      <w:r w:rsidR="004E705E" w:rsidRPr="00F7097F">
        <w:t>retendents iesniedzis neatbilstošu tehnisko vai finanšu piedāvājumu;</w:t>
      </w:r>
    </w:p>
    <w:p w14:paraId="55BA8FC0" w14:textId="77777777" w:rsidR="00E219F7" w:rsidRPr="00F7097F" w:rsidRDefault="004E705E" w:rsidP="00D14CE4">
      <w:pPr>
        <w:numPr>
          <w:ilvl w:val="1"/>
          <w:numId w:val="2"/>
        </w:numPr>
        <w:tabs>
          <w:tab w:val="clear" w:pos="1421"/>
          <w:tab w:val="left" w:pos="0"/>
        </w:tabs>
        <w:spacing w:after="80"/>
        <w:ind w:left="993" w:hanging="567"/>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lastRenderedPageBreak/>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5D842C53"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00B00C71">
        <w:rPr>
          <w:bCs/>
        </w:rPr>
        <w:t xml:space="preserve"> panta piektajā daļā</w:t>
      </w:r>
      <w:r w:rsidRPr="00F7097F">
        <w:rPr>
          <w:bCs/>
        </w:rPr>
        <w:t xml:space="preserve"> 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lastRenderedPageBreak/>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F106B28" w:rsidR="004E705E" w:rsidRPr="00F7097F" w:rsidRDefault="00C56CD6" w:rsidP="00A52F9E">
      <w:pPr>
        <w:numPr>
          <w:ilvl w:val="0"/>
          <w:numId w:val="4"/>
        </w:numPr>
      </w:pPr>
      <w:r w:rsidRPr="00F7097F">
        <w:t>Tehniskā</w:t>
      </w:r>
      <w:r w:rsidR="00720AC9">
        <w:t>-finanšu</w:t>
      </w:r>
      <w:r w:rsidR="004E705E" w:rsidRPr="00F7097F">
        <w:t xml:space="preserve"> 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104DC13C"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D513AB" w:rsidRPr="002330B8">
        <w:rPr>
          <w:bCs/>
          <w:sz w:val="20"/>
          <w:szCs w:val="20"/>
        </w:rPr>
        <w:t>2015</w:t>
      </w:r>
      <w:r w:rsidR="0057038D" w:rsidRPr="002330B8">
        <w:rPr>
          <w:bCs/>
          <w:sz w:val="20"/>
          <w:szCs w:val="20"/>
        </w:rPr>
        <w:t>/</w:t>
      </w:r>
      <w:r w:rsidR="00D5584B">
        <w:rPr>
          <w:bCs/>
          <w:sz w:val="20"/>
          <w:szCs w:val="20"/>
        </w:rPr>
        <w:t>122</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0CF945E3" w:rsidR="004E705E" w:rsidRPr="0011366E" w:rsidRDefault="00D5584B" w:rsidP="0011366E">
      <w:pPr>
        <w:pStyle w:val="ListParagraph"/>
        <w:numPr>
          <w:ilvl w:val="0"/>
          <w:numId w:val="7"/>
        </w:numPr>
        <w:ind w:left="851" w:hanging="425"/>
        <w:jc w:val="both"/>
        <w:rPr>
          <w:b/>
          <w:bCs/>
        </w:rPr>
      </w:pPr>
      <w:r>
        <w:t>Piesakās piedalīties iepirkumā</w:t>
      </w:r>
      <w:r w:rsidRPr="00F7097F">
        <w:t xml:space="preserve"> </w:t>
      </w:r>
      <w:r w:rsidRPr="00D5584B">
        <w:rPr>
          <w:b/>
        </w:rPr>
        <w:t>“Pārtikas produktu (saldumu) piegāde Daugavpils pilsētas Izglītības pārvaldes padotības iestādēm”</w:t>
      </w:r>
      <w:r w:rsidR="0011366E" w:rsidRPr="00B00C71">
        <w:rPr>
          <w:b/>
        </w:rPr>
        <w:t>,</w:t>
      </w:r>
      <w:r w:rsidR="0011366E" w:rsidRPr="0011366E">
        <w:rPr>
          <w:b/>
        </w:rPr>
        <w:t xml:space="preserve"> </w:t>
      </w:r>
      <w:proofErr w:type="spellStart"/>
      <w:r w:rsidR="0011366E" w:rsidRPr="0011366E">
        <w:rPr>
          <w:b/>
        </w:rPr>
        <w:t>id.Nr</w:t>
      </w:r>
      <w:proofErr w:type="spellEnd"/>
      <w:r w:rsidR="0011366E" w:rsidRPr="0011366E">
        <w:rPr>
          <w:b/>
        </w:rPr>
        <w:t>. DPD 2015</w:t>
      </w:r>
      <w:r>
        <w:rPr>
          <w:b/>
        </w:rPr>
        <w:t>/122</w:t>
      </w:r>
      <w:r w:rsidR="00D65837">
        <w:t xml:space="preserve">, </w:t>
      </w:r>
      <w:r w:rsidR="004E705E" w:rsidRPr="0011366E">
        <w:rPr>
          <w:b/>
          <w:bCs/>
        </w:rPr>
        <w:t xml:space="preserve"> </w:t>
      </w:r>
      <w:r w:rsidR="004E705E" w:rsidRPr="00F7097F">
        <w:t xml:space="preserve">piekrīt visiem Nolikuma nosacījumiem </w:t>
      </w:r>
      <w:r w:rsidR="004E705E"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titlePg/>
          <w:docGrid w:linePitch="360"/>
        </w:sectPr>
      </w:pPr>
    </w:p>
    <w:p w14:paraId="690D1E1B" w14:textId="1E5A4772"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D5584B">
        <w:rPr>
          <w:bCs/>
          <w:sz w:val="20"/>
          <w:szCs w:val="20"/>
        </w:rPr>
        <w:t>122</w:t>
      </w:r>
    </w:p>
    <w:p w14:paraId="57028E33" w14:textId="3257AC82" w:rsidR="00134228" w:rsidRPr="00F7097F" w:rsidRDefault="00134228" w:rsidP="00A723F4">
      <w:pPr>
        <w:pStyle w:val="Heading2"/>
        <w:rPr>
          <w:sz w:val="20"/>
          <w:szCs w:val="20"/>
        </w:rPr>
      </w:pPr>
    </w:p>
    <w:p w14:paraId="5FBE5803" w14:textId="77777777" w:rsidR="009B52AC" w:rsidRDefault="009B52AC" w:rsidP="00AB34CA">
      <w:pPr>
        <w:jc w:val="center"/>
        <w:rPr>
          <w:b/>
        </w:rPr>
      </w:pPr>
    </w:p>
    <w:p w14:paraId="4E7D70CB" w14:textId="77777777" w:rsidR="00D5584B" w:rsidRDefault="00B3392D" w:rsidP="00AB34CA">
      <w:pPr>
        <w:jc w:val="center"/>
        <w:rPr>
          <w:b/>
        </w:rPr>
      </w:pPr>
      <w:r w:rsidRPr="00B94D9A">
        <w:rPr>
          <w:b/>
        </w:rPr>
        <w:t>Tehniskā specifikācija</w:t>
      </w:r>
    </w:p>
    <w:p w14:paraId="655E7B6F" w14:textId="483DF1E4" w:rsidR="002330B8" w:rsidRPr="00D5584B" w:rsidRDefault="00D5584B" w:rsidP="00AB34CA">
      <w:pPr>
        <w:jc w:val="center"/>
        <w:rPr>
          <w:i/>
        </w:rPr>
      </w:pPr>
      <w:r w:rsidRPr="00D5584B">
        <w:rPr>
          <w:i/>
        </w:rPr>
        <w:t>(pievienota atsevišķā dokumentā)</w:t>
      </w:r>
    </w:p>
    <w:p w14:paraId="01C9A12F" w14:textId="77777777" w:rsidR="00B00C71" w:rsidRDefault="00B00C71" w:rsidP="00B00C71">
      <w:pPr>
        <w:jc w:val="center"/>
        <w:rPr>
          <w:rFonts w:eastAsia="Calibri"/>
        </w:rPr>
      </w:pPr>
    </w:p>
    <w:p w14:paraId="24434348" w14:textId="77777777" w:rsidR="009B52AC" w:rsidRDefault="009B52AC" w:rsidP="00B64016">
      <w:pPr>
        <w:ind w:firstLine="708"/>
        <w:jc w:val="both"/>
        <w:rPr>
          <w:rFonts w:eastAsia="Calibri"/>
        </w:rPr>
      </w:pPr>
    </w:p>
    <w:p w14:paraId="120E4826" w14:textId="77777777" w:rsidR="009B52AC" w:rsidRDefault="009B52AC" w:rsidP="00B64016">
      <w:pPr>
        <w:suppressAutoHyphens w:val="0"/>
        <w:rPr>
          <w:color w:val="000000" w:themeColor="text1"/>
          <w:lang w:eastAsia="en-US"/>
        </w:rPr>
      </w:pPr>
    </w:p>
    <w:p w14:paraId="3CFFD75D" w14:textId="77777777" w:rsidR="00AB34CA" w:rsidRDefault="00AB34CA" w:rsidP="00B64016">
      <w:pPr>
        <w:rPr>
          <w:lang w:eastAsia="en-US"/>
        </w:rPr>
      </w:pPr>
    </w:p>
    <w:p w14:paraId="48F29FCA" w14:textId="77777777" w:rsidR="009B52AC" w:rsidRDefault="009B52AC" w:rsidP="00B64016">
      <w:pPr>
        <w:rPr>
          <w:lang w:eastAsia="en-US"/>
        </w:rPr>
      </w:pPr>
    </w:p>
    <w:p w14:paraId="1EE8D4E3" w14:textId="77777777" w:rsidR="009B52AC" w:rsidRDefault="009B52AC" w:rsidP="00B64016">
      <w:pPr>
        <w:rPr>
          <w:lang w:eastAsia="en-US"/>
        </w:rPr>
      </w:pPr>
    </w:p>
    <w:p w14:paraId="653BCD66" w14:textId="77777777" w:rsidR="009B52AC" w:rsidRDefault="009B52AC" w:rsidP="00B64016">
      <w:pPr>
        <w:rPr>
          <w:lang w:eastAsia="en-US"/>
        </w:rPr>
      </w:pPr>
    </w:p>
    <w:p w14:paraId="4243A017" w14:textId="77777777" w:rsidR="009B52AC" w:rsidRDefault="009B52AC" w:rsidP="00B64016">
      <w:pPr>
        <w:rPr>
          <w:lang w:eastAsia="en-US"/>
        </w:rPr>
      </w:pPr>
    </w:p>
    <w:p w14:paraId="37616A9F" w14:textId="77777777" w:rsidR="009B52AC" w:rsidRDefault="009B52AC" w:rsidP="00B64016">
      <w:pPr>
        <w:rPr>
          <w:lang w:eastAsia="en-US"/>
        </w:rPr>
      </w:pPr>
    </w:p>
    <w:p w14:paraId="2F442E8E" w14:textId="77777777" w:rsidR="009B52AC" w:rsidRDefault="009B52AC" w:rsidP="00B64016">
      <w:pPr>
        <w:rPr>
          <w:lang w:eastAsia="en-US"/>
        </w:rPr>
      </w:pPr>
    </w:p>
    <w:p w14:paraId="65BABA6D" w14:textId="77777777" w:rsidR="009B52AC" w:rsidRDefault="009B52AC" w:rsidP="00B64016">
      <w:pPr>
        <w:rPr>
          <w:lang w:eastAsia="en-US"/>
        </w:rPr>
      </w:pPr>
    </w:p>
    <w:p w14:paraId="478ED452" w14:textId="77777777" w:rsidR="009B52AC" w:rsidRDefault="009B52AC" w:rsidP="00B64016">
      <w:pPr>
        <w:rPr>
          <w:lang w:eastAsia="en-US"/>
        </w:rPr>
      </w:pPr>
    </w:p>
    <w:p w14:paraId="4D7416C5" w14:textId="77777777" w:rsidR="009B52AC" w:rsidRDefault="009B52AC" w:rsidP="00B64016">
      <w:pPr>
        <w:rPr>
          <w:lang w:eastAsia="en-US"/>
        </w:rPr>
      </w:pPr>
    </w:p>
    <w:p w14:paraId="799A5A41" w14:textId="77777777" w:rsidR="009B52AC" w:rsidRDefault="009B52AC" w:rsidP="00B64016">
      <w:pPr>
        <w:rPr>
          <w:lang w:eastAsia="en-US"/>
        </w:rPr>
      </w:pPr>
    </w:p>
    <w:p w14:paraId="318575E3" w14:textId="77777777" w:rsidR="009B52AC" w:rsidRDefault="009B52AC" w:rsidP="00B64016">
      <w:pPr>
        <w:rPr>
          <w:lang w:eastAsia="en-US"/>
        </w:rPr>
      </w:pPr>
    </w:p>
    <w:p w14:paraId="68084C1F" w14:textId="77777777" w:rsidR="009B52AC" w:rsidRDefault="009B52AC" w:rsidP="00B64016">
      <w:pPr>
        <w:rPr>
          <w:lang w:eastAsia="en-US"/>
        </w:rPr>
      </w:pPr>
    </w:p>
    <w:p w14:paraId="215D261E" w14:textId="77777777" w:rsidR="009B52AC" w:rsidRDefault="009B52AC" w:rsidP="00B64016">
      <w:pPr>
        <w:rPr>
          <w:lang w:eastAsia="en-US"/>
        </w:rPr>
      </w:pPr>
    </w:p>
    <w:p w14:paraId="0D8C131C" w14:textId="77777777" w:rsidR="009B52AC" w:rsidRDefault="009B52AC" w:rsidP="00B64016">
      <w:pPr>
        <w:rPr>
          <w:lang w:eastAsia="en-US"/>
        </w:rPr>
      </w:pPr>
    </w:p>
    <w:p w14:paraId="51C5D437" w14:textId="77777777" w:rsidR="009B52AC" w:rsidRDefault="009B52AC" w:rsidP="00B64016">
      <w:pPr>
        <w:rPr>
          <w:lang w:eastAsia="en-US"/>
        </w:rPr>
      </w:pPr>
    </w:p>
    <w:p w14:paraId="2D6B20EB" w14:textId="77777777" w:rsidR="009B52AC" w:rsidRDefault="009B52AC" w:rsidP="00B64016">
      <w:pPr>
        <w:rPr>
          <w:lang w:eastAsia="en-US"/>
        </w:rPr>
      </w:pPr>
    </w:p>
    <w:p w14:paraId="01DA902C" w14:textId="77777777" w:rsidR="009B52AC" w:rsidRDefault="009B52AC" w:rsidP="00B64016">
      <w:pPr>
        <w:rPr>
          <w:lang w:eastAsia="en-US"/>
        </w:rPr>
      </w:pPr>
    </w:p>
    <w:p w14:paraId="38D98F53" w14:textId="77777777" w:rsidR="009B52AC" w:rsidRDefault="009B52AC" w:rsidP="00B64016">
      <w:pPr>
        <w:rPr>
          <w:lang w:eastAsia="en-US"/>
        </w:rPr>
      </w:pPr>
    </w:p>
    <w:p w14:paraId="0D5C247F" w14:textId="77777777" w:rsidR="009B52AC" w:rsidRDefault="009B52AC" w:rsidP="00B64016">
      <w:pPr>
        <w:rPr>
          <w:lang w:eastAsia="en-US"/>
        </w:rPr>
      </w:pPr>
    </w:p>
    <w:p w14:paraId="22F0CF3D" w14:textId="77777777" w:rsidR="009B52AC" w:rsidRDefault="009B52AC" w:rsidP="00B64016">
      <w:pPr>
        <w:rPr>
          <w:lang w:eastAsia="en-US"/>
        </w:rPr>
      </w:pPr>
    </w:p>
    <w:p w14:paraId="0B4B2C5B" w14:textId="77777777" w:rsidR="009B52AC" w:rsidRDefault="009B52AC" w:rsidP="00B64016">
      <w:pPr>
        <w:rPr>
          <w:lang w:eastAsia="en-US"/>
        </w:rPr>
      </w:pPr>
    </w:p>
    <w:p w14:paraId="5DF166B0" w14:textId="77777777" w:rsidR="009B52AC" w:rsidRDefault="009B52AC" w:rsidP="00B64016">
      <w:pPr>
        <w:rPr>
          <w:lang w:eastAsia="en-US"/>
        </w:rPr>
      </w:pPr>
    </w:p>
    <w:p w14:paraId="10FD60A8" w14:textId="77777777" w:rsidR="009B52AC" w:rsidRDefault="009B52AC" w:rsidP="00B64016">
      <w:pPr>
        <w:rPr>
          <w:lang w:eastAsia="en-US"/>
        </w:rPr>
      </w:pPr>
    </w:p>
    <w:p w14:paraId="6371C407" w14:textId="77777777" w:rsidR="009B52AC" w:rsidRDefault="009B52AC" w:rsidP="00B64016">
      <w:pPr>
        <w:rPr>
          <w:lang w:eastAsia="en-US"/>
        </w:rPr>
      </w:pPr>
    </w:p>
    <w:p w14:paraId="1E7A26D3" w14:textId="77777777" w:rsidR="009B52AC" w:rsidRDefault="009B52AC" w:rsidP="00B64016">
      <w:pPr>
        <w:rPr>
          <w:lang w:eastAsia="en-US"/>
        </w:rPr>
      </w:pPr>
    </w:p>
    <w:p w14:paraId="4F301DCE" w14:textId="77777777" w:rsidR="009B52AC" w:rsidRDefault="009B52AC" w:rsidP="00B64016">
      <w:pPr>
        <w:rPr>
          <w:lang w:eastAsia="en-US"/>
        </w:rPr>
      </w:pPr>
    </w:p>
    <w:p w14:paraId="03F447AC" w14:textId="77777777" w:rsidR="009B52AC" w:rsidRDefault="009B52AC" w:rsidP="00B64016">
      <w:pPr>
        <w:rPr>
          <w:lang w:eastAsia="en-US"/>
        </w:rPr>
      </w:pPr>
    </w:p>
    <w:p w14:paraId="4D6E512C" w14:textId="77777777" w:rsidR="009B52AC" w:rsidRDefault="009B52AC" w:rsidP="00B64016">
      <w:pPr>
        <w:rPr>
          <w:lang w:eastAsia="en-US"/>
        </w:rPr>
      </w:pPr>
    </w:p>
    <w:p w14:paraId="1C2CEDF6" w14:textId="77777777" w:rsidR="009B52AC" w:rsidRDefault="009B52AC" w:rsidP="00B64016">
      <w:pPr>
        <w:rPr>
          <w:lang w:eastAsia="en-US"/>
        </w:rPr>
      </w:pPr>
    </w:p>
    <w:p w14:paraId="02B1BC34" w14:textId="77777777" w:rsidR="009B52AC" w:rsidRDefault="009B52AC" w:rsidP="00B64016">
      <w:pPr>
        <w:rPr>
          <w:lang w:eastAsia="en-US"/>
        </w:rPr>
      </w:pPr>
    </w:p>
    <w:p w14:paraId="778DD574" w14:textId="77777777" w:rsidR="009B52AC" w:rsidRDefault="009B52AC" w:rsidP="00B64016">
      <w:pPr>
        <w:rPr>
          <w:lang w:eastAsia="en-US"/>
        </w:rPr>
      </w:pPr>
    </w:p>
    <w:p w14:paraId="1742B6AF" w14:textId="77777777" w:rsidR="009B52AC" w:rsidRDefault="009B52AC" w:rsidP="00B64016">
      <w:pPr>
        <w:rPr>
          <w:lang w:eastAsia="en-US"/>
        </w:rPr>
      </w:pPr>
    </w:p>
    <w:p w14:paraId="75672592" w14:textId="77777777" w:rsidR="009B52AC" w:rsidRDefault="009B52AC" w:rsidP="00B64016">
      <w:pPr>
        <w:rPr>
          <w:lang w:eastAsia="en-US"/>
        </w:rPr>
      </w:pPr>
    </w:p>
    <w:p w14:paraId="1119559E" w14:textId="77777777" w:rsidR="009B52AC" w:rsidRDefault="009B52AC" w:rsidP="00B64016">
      <w:pPr>
        <w:rPr>
          <w:lang w:eastAsia="en-US"/>
        </w:rPr>
      </w:pPr>
    </w:p>
    <w:p w14:paraId="13F64061" w14:textId="77777777" w:rsidR="009B52AC" w:rsidRDefault="009B52AC" w:rsidP="00B64016">
      <w:pPr>
        <w:rPr>
          <w:lang w:eastAsia="en-US"/>
        </w:rPr>
      </w:pPr>
    </w:p>
    <w:p w14:paraId="691082A2" w14:textId="77777777" w:rsidR="009B52AC" w:rsidRDefault="009B52AC" w:rsidP="00B64016">
      <w:pPr>
        <w:rPr>
          <w:lang w:eastAsia="en-US"/>
        </w:rPr>
      </w:pPr>
    </w:p>
    <w:p w14:paraId="39705FF0" w14:textId="77777777" w:rsidR="009B52AC" w:rsidRDefault="009B52AC" w:rsidP="00B64016">
      <w:pPr>
        <w:rPr>
          <w:lang w:eastAsia="en-US"/>
        </w:rPr>
      </w:pPr>
    </w:p>
    <w:p w14:paraId="271D40EC" w14:textId="77777777" w:rsidR="009B52AC" w:rsidRDefault="009B52AC" w:rsidP="00B64016">
      <w:pPr>
        <w:rPr>
          <w:lang w:eastAsia="en-US"/>
        </w:rPr>
      </w:pPr>
    </w:p>
    <w:p w14:paraId="28506332" w14:textId="77777777" w:rsidR="009B52AC" w:rsidRDefault="009B52AC" w:rsidP="00B64016">
      <w:pPr>
        <w:rPr>
          <w:lang w:eastAsia="en-US"/>
        </w:rPr>
      </w:pPr>
    </w:p>
    <w:p w14:paraId="2EFA3741" w14:textId="77777777" w:rsidR="009B52AC" w:rsidRDefault="009B52AC" w:rsidP="00B64016">
      <w:pPr>
        <w:rPr>
          <w:lang w:eastAsia="en-US"/>
        </w:rPr>
      </w:pPr>
    </w:p>
    <w:p w14:paraId="0EA2FBE5" w14:textId="77777777" w:rsidR="00076978" w:rsidRDefault="00076978" w:rsidP="00B64016">
      <w:pPr>
        <w:rPr>
          <w:lang w:eastAsia="en-US"/>
        </w:rPr>
      </w:pPr>
    </w:p>
    <w:p w14:paraId="50267408" w14:textId="77777777" w:rsidR="009B52AC" w:rsidRPr="00C3470B" w:rsidRDefault="009B52AC" w:rsidP="00B64016">
      <w:pPr>
        <w:rPr>
          <w:lang w:eastAsia="en-US"/>
        </w:rPr>
      </w:pPr>
    </w:p>
    <w:p w14:paraId="2D05C244" w14:textId="11BA6503" w:rsidR="005C1C4B" w:rsidRPr="00593358" w:rsidRDefault="005C1C4B" w:rsidP="005C1C4B">
      <w:pPr>
        <w:pStyle w:val="Heading2"/>
        <w:rPr>
          <w:b w:val="0"/>
          <w:sz w:val="20"/>
          <w:szCs w:val="20"/>
        </w:rPr>
      </w:pPr>
      <w:r w:rsidRPr="00593358">
        <w:rPr>
          <w:b w:val="0"/>
          <w:bCs w:val="0"/>
          <w:sz w:val="20"/>
          <w:szCs w:val="20"/>
        </w:rPr>
        <w:lastRenderedPageBreak/>
        <w:t>3</w:t>
      </w:r>
      <w:r w:rsidRPr="00593358">
        <w:rPr>
          <w:b w:val="0"/>
          <w:sz w:val="20"/>
          <w:szCs w:val="20"/>
        </w:rPr>
        <w:t xml:space="preserve">.Pielikums nolikumam </w:t>
      </w:r>
    </w:p>
    <w:p w14:paraId="00D6D93B" w14:textId="7921DB02" w:rsidR="005C1C4B" w:rsidRPr="00E4182C" w:rsidRDefault="005C1C4B" w:rsidP="005C1C4B">
      <w:pPr>
        <w:jc w:val="right"/>
        <w:rPr>
          <w:b/>
          <w:bCs/>
          <w:highlight w:val="red"/>
        </w:rPr>
      </w:pPr>
      <w:r w:rsidRPr="00593358">
        <w:rPr>
          <w:sz w:val="20"/>
          <w:szCs w:val="20"/>
        </w:rPr>
        <w:t>Identifikācijas numurs DPD 2015/</w:t>
      </w:r>
      <w:r w:rsidR="00593358">
        <w:rPr>
          <w:sz w:val="20"/>
          <w:szCs w:val="20"/>
        </w:rPr>
        <w:t>1</w:t>
      </w:r>
      <w:r w:rsidR="009524D5">
        <w:rPr>
          <w:sz w:val="20"/>
          <w:szCs w:val="20"/>
        </w:rPr>
        <w:t>22</w:t>
      </w:r>
    </w:p>
    <w:p w14:paraId="519DE83E" w14:textId="77777777" w:rsidR="005C1C4B" w:rsidRPr="00E4182C" w:rsidRDefault="005C1C4B" w:rsidP="00134228">
      <w:pPr>
        <w:jc w:val="center"/>
        <w:rPr>
          <w:b/>
          <w:bCs/>
          <w:highlight w:val="red"/>
        </w:rPr>
      </w:pPr>
    </w:p>
    <w:p w14:paraId="10FBBBAD" w14:textId="77777777" w:rsidR="00236C51" w:rsidRDefault="00236C51" w:rsidP="00237B64">
      <w:pPr>
        <w:jc w:val="center"/>
        <w:rPr>
          <w:b/>
          <w:bCs/>
        </w:rPr>
      </w:pPr>
    </w:p>
    <w:p w14:paraId="607C1C34" w14:textId="77777777" w:rsidR="00236C51" w:rsidRDefault="00236C51" w:rsidP="00237B64">
      <w:pPr>
        <w:jc w:val="center"/>
        <w:rPr>
          <w:b/>
          <w:bCs/>
        </w:rPr>
      </w:pPr>
    </w:p>
    <w:p w14:paraId="74E6C84B" w14:textId="21CEB1B2" w:rsidR="00237B64" w:rsidRDefault="00237B64" w:rsidP="00237B64">
      <w:pPr>
        <w:jc w:val="center"/>
        <w:rPr>
          <w:b/>
          <w:bCs/>
        </w:rPr>
      </w:pPr>
      <w:r w:rsidRPr="00593358">
        <w:rPr>
          <w:b/>
          <w:bCs/>
        </w:rPr>
        <w:t>TEHNISKAIS</w:t>
      </w:r>
      <w:r w:rsidR="00593358">
        <w:rPr>
          <w:b/>
          <w:bCs/>
        </w:rPr>
        <w:t xml:space="preserve"> – FINANŠU</w:t>
      </w:r>
      <w:r w:rsidRPr="00593358">
        <w:rPr>
          <w:b/>
          <w:bCs/>
        </w:rPr>
        <w:t xml:space="preserve"> PIEDĀVĀJUMS</w:t>
      </w:r>
    </w:p>
    <w:p w14:paraId="69DD7F2F" w14:textId="60A07021" w:rsidR="009524D5" w:rsidRPr="009524D5" w:rsidRDefault="009524D5" w:rsidP="00237B64">
      <w:pPr>
        <w:jc w:val="center"/>
        <w:rPr>
          <w:bCs/>
          <w:i/>
        </w:rPr>
      </w:pPr>
      <w:r w:rsidRPr="009524D5">
        <w:rPr>
          <w:bCs/>
          <w:i/>
        </w:rPr>
        <w:t>(pievienots atsevišķā dokumentā)</w:t>
      </w:r>
    </w:p>
    <w:p w14:paraId="7E6651D6" w14:textId="77777777" w:rsidR="00236C51" w:rsidRDefault="00236C51" w:rsidP="00A87C86">
      <w:pPr>
        <w:jc w:val="right"/>
        <w:rPr>
          <w:sz w:val="20"/>
          <w:szCs w:val="20"/>
        </w:rPr>
      </w:pPr>
    </w:p>
    <w:p w14:paraId="365E78F3" w14:textId="77777777" w:rsidR="00236C51" w:rsidRDefault="00236C51" w:rsidP="00A87C86">
      <w:pPr>
        <w:jc w:val="right"/>
        <w:rPr>
          <w:sz w:val="20"/>
          <w:szCs w:val="20"/>
        </w:rPr>
      </w:pPr>
    </w:p>
    <w:p w14:paraId="6152E601" w14:textId="77777777" w:rsidR="00236C51" w:rsidRDefault="00236C51" w:rsidP="00A87C86">
      <w:pPr>
        <w:jc w:val="right"/>
        <w:rPr>
          <w:sz w:val="20"/>
          <w:szCs w:val="20"/>
        </w:rPr>
      </w:pPr>
    </w:p>
    <w:p w14:paraId="444EAB80" w14:textId="77777777" w:rsidR="00236C51" w:rsidRDefault="00236C51" w:rsidP="00A87C86">
      <w:pPr>
        <w:jc w:val="right"/>
        <w:rPr>
          <w:sz w:val="20"/>
          <w:szCs w:val="20"/>
        </w:rPr>
      </w:pPr>
    </w:p>
    <w:p w14:paraId="19162000" w14:textId="77777777" w:rsidR="00236C51" w:rsidRDefault="00236C51" w:rsidP="00A87C86">
      <w:pPr>
        <w:jc w:val="right"/>
        <w:rPr>
          <w:sz w:val="20"/>
          <w:szCs w:val="20"/>
        </w:rPr>
      </w:pPr>
    </w:p>
    <w:p w14:paraId="00D652F5" w14:textId="77777777" w:rsidR="00236C51" w:rsidRDefault="00236C51" w:rsidP="00A87C86">
      <w:pPr>
        <w:jc w:val="right"/>
        <w:rPr>
          <w:sz w:val="20"/>
          <w:szCs w:val="20"/>
        </w:rPr>
      </w:pPr>
    </w:p>
    <w:p w14:paraId="393921E6" w14:textId="77777777" w:rsidR="00236C51" w:rsidRDefault="00236C51" w:rsidP="00A87C86">
      <w:pPr>
        <w:jc w:val="right"/>
        <w:rPr>
          <w:sz w:val="20"/>
          <w:szCs w:val="20"/>
        </w:rPr>
      </w:pPr>
    </w:p>
    <w:p w14:paraId="5FD6446E" w14:textId="77777777" w:rsidR="00236C51" w:rsidRDefault="00236C51" w:rsidP="00A87C86">
      <w:pPr>
        <w:jc w:val="right"/>
        <w:rPr>
          <w:sz w:val="20"/>
          <w:szCs w:val="20"/>
        </w:rPr>
      </w:pPr>
    </w:p>
    <w:p w14:paraId="3A0C0707" w14:textId="77777777" w:rsidR="00236C51" w:rsidRDefault="00236C51" w:rsidP="00A87C86">
      <w:pPr>
        <w:jc w:val="right"/>
        <w:rPr>
          <w:sz w:val="20"/>
          <w:szCs w:val="20"/>
        </w:rPr>
      </w:pPr>
    </w:p>
    <w:p w14:paraId="7A7673ED" w14:textId="77777777" w:rsidR="00236C51" w:rsidRDefault="00236C51" w:rsidP="00A87C86">
      <w:pPr>
        <w:jc w:val="right"/>
        <w:rPr>
          <w:sz w:val="20"/>
          <w:szCs w:val="20"/>
        </w:rPr>
      </w:pPr>
    </w:p>
    <w:p w14:paraId="2D4A49E1" w14:textId="77777777" w:rsidR="00236C51" w:rsidRDefault="00236C51" w:rsidP="00A87C86">
      <w:pPr>
        <w:jc w:val="right"/>
        <w:rPr>
          <w:sz w:val="20"/>
          <w:szCs w:val="20"/>
        </w:rPr>
      </w:pPr>
    </w:p>
    <w:p w14:paraId="1600FD1B" w14:textId="77777777" w:rsidR="00236C51" w:rsidRDefault="00236C51" w:rsidP="00A87C86">
      <w:pPr>
        <w:jc w:val="right"/>
        <w:rPr>
          <w:sz w:val="20"/>
          <w:szCs w:val="20"/>
        </w:rPr>
      </w:pPr>
    </w:p>
    <w:p w14:paraId="3EFAA969" w14:textId="77777777" w:rsidR="00236C51" w:rsidRDefault="00236C51" w:rsidP="00A87C86">
      <w:pPr>
        <w:jc w:val="right"/>
        <w:rPr>
          <w:sz w:val="20"/>
          <w:szCs w:val="20"/>
        </w:rPr>
      </w:pPr>
    </w:p>
    <w:p w14:paraId="3141E841" w14:textId="77777777" w:rsidR="00236C51" w:rsidRDefault="00236C51" w:rsidP="00A87C86">
      <w:pPr>
        <w:jc w:val="right"/>
        <w:rPr>
          <w:sz w:val="20"/>
          <w:szCs w:val="20"/>
        </w:rPr>
      </w:pPr>
    </w:p>
    <w:p w14:paraId="4877C78D" w14:textId="77777777" w:rsidR="00236C51" w:rsidRDefault="00236C51" w:rsidP="00A87C86">
      <w:pPr>
        <w:jc w:val="right"/>
        <w:rPr>
          <w:sz w:val="20"/>
          <w:szCs w:val="20"/>
        </w:rPr>
      </w:pPr>
    </w:p>
    <w:p w14:paraId="362F4011" w14:textId="77777777" w:rsidR="00236C51" w:rsidRDefault="00236C51" w:rsidP="00A87C86">
      <w:pPr>
        <w:jc w:val="right"/>
        <w:rPr>
          <w:sz w:val="20"/>
          <w:szCs w:val="20"/>
        </w:rPr>
      </w:pPr>
    </w:p>
    <w:p w14:paraId="4DB9AFD4" w14:textId="77777777" w:rsidR="00236C51" w:rsidRDefault="00236C51" w:rsidP="00A87C86">
      <w:pPr>
        <w:jc w:val="right"/>
        <w:rPr>
          <w:sz w:val="20"/>
          <w:szCs w:val="20"/>
        </w:rPr>
      </w:pPr>
    </w:p>
    <w:p w14:paraId="679B482E" w14:textId="77777777" w:rsidR="00236C51" w:rsidRDefault="00236C51" w:rsidP="00A87C86">
      <w:pPr>
        <w:jc w:val="right"/>
        <w:rPr>
          <w:sz w:val="20"/>
          <w:szCs w:val="20"/>
        </w:rPr>
      </w:pPr>
    </w:p>
    <w:p w14:paraId="4B2D09B1" w14:textId="77777777" w:rsidR="00236C51" w:rsidRDefault="00236C51" w:rsidP="00A87C86">
      <w:pPr>
        <w:jc w:val="right"/>
        <w:rPr>
          <w:sz w:val="20"/>
          <w:szCs w:val="20"/>
        </w:rPr>
      </w:pPr>
    </w:p>
    <w:p w14:paraId="19D9A43E" w14:textId="77777777" w:rsidR="00236C51" w:rsidRDefault="00236C51" w:rsidP="00A87C86">
      <w:pPr>
        <w:jc w:val="right"/>
        <w:rPr>
          <w:sz w:val="20"/>
          <w:szCs w:val="20"/>
        </w:rPr>
      </w:pPr>
    </w:p>
    <w:p w14:paraId="4D7EA94D" w14:textId="77777777" w:rsidR="00236C51" w:rsidRDefault="00236C51" w:rsidP="00A87C86">
      <w:pPr>
        <w:jc w:val="right"/>
        <w:rPr>
          <w:sz w:val="20"/>
          <w:szCs w:val="20"/>
        </w:rPr>
      </w:pPr>
    </w:p>
    <w:p w14:paraId="0F31D374" w14:textId="77777777" w:rsidR="00236C51" w:rsidRDefault="00236C51" w:rsidP="00A87C86">
      <w:pPr>
        <w:jc w:val="right"/>
        <w:rPr>
          <w:sz w:val="20"/>
          <w:szCs w:val="20"/>
        </w:rPr>
      </w:pPr>
    </w:p>
    <w:p w14:paraId="0589D2E0" w14:textId="77777777" w:rsidR="00236C51" w:rsidRDefault="00236C51" w:rsidP="00A87C86">
      <w:pPr>
        <w:jc w:val="right"/>
        <w:rPr>
          <w:sz w:val="20"/>
          <w:szCs w:val="20"/>
        </w:rPr>
      </w:pPr>
    </w:p>
    <w:p w14:paraId="136B84AA" w14:textId="77777777" w:rsidR="00236C51" w:rsidRDefault="00236C51" w:rsidP="00A87C86">
      <w:pPr>
        <w:jc w:val="right"/>
        <w:rPr>
          <w:sz w:val="20"/>
          <w:szCs w:val="20"/>
        </w:rPr>
      </w:pPr>
    </w:p>
    <w:p w14:paraId="1ECD2475" w14:textId="77777777" w:rsidR="00236C51" w:rsidRDefault="00236C51" w:rsidP="00A87C86">
      <w:pPr>
        <w:jc w:val="right"/>
        <w:rPr>
          <w:sz w:val="20"/>
          <w:szCs w:val="20"/>
        </w:rPr>
      </w:pPr>
    </w:p>
    <w:p w14:paraId="3EFC66E8" w14:textId="77777777" w:rsidR="00236C51" w:rsidRDefault="00236C51" w:rsidP="00A87C86">
      <w:pPr>
        <w:jc w:val="right"/>
        <w:rPr>
          <w:sz w:val="20"/>
          <w:szCs w:val="20"/>
        </w:rPr>
      </w:pPr>
    </w:p>
    <w:p w14:paraId="7404BA47" w14:textId="77777777" w:rsidR="00236C51" w:rsidRDefault="00236C51" w:rsidP="00A87C86">
      <w:pPr>
        <w:jc w:val="right"/>
        <w:rPr>
          <w:sz w:val="20"/>
          <w:szCs w:val="20"/>
        </w:rPr>
      </w:pPr>
    </w:p>
    <w:p w14:paraId="746B3A7D" w14:textId="77777777" w:rsidR="00236C51" w:rsidRDefault="00236C51" w:rsidP="00A87C86">
      <w:pPr>
        <w:jc w:val="right"/>
        <w:rPr>
          <w:sz w:val="20"/>
          <w:szCs w:val="20"/>
        </w:rPr>
      </w:pPr>
    </w:p>
    <w:p w14:paraId="50AFC1A0" w14:textId="77777777" w:rsidR="00236C51" w:rsidRDefault="00236C51" w:rsidP="00A87C86">
      <w:pPr>
        <w:jc w:val="right"/>
        <w:rPr>
          <w:sz w:val="20"/>
          <w:szCs w:val="20"/>
        </w:rPr>
      </w:pPr>
    </w:p>
    <w:p w14:paraId="01A3E67A" w14:textId="77777777" w:rsidR="00236C51" w:rsidRDefault="00236C51" w:rsidP="00A87C86">
      <w:pPr>
        <w:jc w:val="right"/>
        <w:rPr>
          <w:sz w:val="20"/>
          <w:szCs w:val="20"/>
        </w:rPr>
      </w:pPr>
    </w:p>
    <w:p w14:paraId="07CD9783" w14:textId="77777777" w:rsidR="00236C51" w:rsidRDefault="00236C51" w:rsidP="00A87C86">
      <w:pPr>
        <w:jc w:val="right"/>
        <w:rPr>
          <w:sz w:val="20"/>
          <w:szCs w:val="20"/>
        </w:rPr>
      </w:pPr>
    </w:p>
    <w:p w14:paraId="753A311D" w14:textId="77777777" w:rsidR="00236C51" w:rsidRDefault="00236C51" w:rsidP="00A87C86">
      <w:pPr>
        <w:jc w:val="right"/>
        <w:rPr>
          <w:sz w:val="20"/>
          <w:szCs w:val="20"/>
        </w:rPr>
      </w:pPr>
    </w:p>
    <w:p w14:paraId="547B178A" w14:textId="77777777" w:rsidR="00236C51" w:rsidRDefault="00236C51" w:rsidP="00A87C86">
      <w:pPr>
        <w:jc w:val="right"/>
        <w:rPr>
          <w:sz w:val="20"/>
          <w:szCs w:val="20"/>
        </w:rPr>
      </w:pPr>
    </w:p>
    <w:p w14:paraId="1142DDE1" w14:textId="77777777" w:rsidR="00236C51" w:rsidRDefault="00236C51" w:rsidP="00A87C86">
      <w:pPr>
        <w:jc w:val="right"/>
        <w:rPr>
          <w:sz w:val="20"/>
          <w:szCs w:val="20"/>
        </w:rPr>
      </w:pPr>
    </w:p>
    <w:p w14:paraId="4D46C4EC" w14:textId="77777777" w:rsidR="00236C51" w:rsidRDefault="00236C51" w:rsidP="00A87C86">
      <w:pPr>
        <w:jc w:val="right"/>
        <w:rPr>
          <w:sz w:val="20"/>
          <w:szCs w:val="20"/>
        </w:rPr>
      </w:pPr>
    </w:p>
    <w:p w14:paraId="2EFD76D0" w14:textId="77777777" w:rsidR="00236C51" w:rsidRDefault="00236C51" w:rsidP="00A87C86">
      <w:pPr>
        <w:jc w:val="right"/>
        <w:rPr>
          <w:sz w:val="20"/>
          <w:szCs w:val="20"/>
        </w:rPr>
      </w:pPr>
    </w:p>
    <w:p w14:paraId="4CC3E4AD" w14:textId="77777777" w:rsidR="00236C51" w:rsidRDefault="00236C51" w:rsidP="00A87C86">
      <w:pPr>
        <w:jc w:val="right"/>
        <w:rPr>
          <w:sz w:val="20"/>
          <w:szCs w:val="20"/>
        </w:rPr>
      </w:pPr>
    </w:p>
    <w:p w14:paraId="3A0B2BE3" w14:textId="77777777" w:rsidR="00236C51" w:rsidRDefault="00236C51" w:rsidP="00A87C86">
      <w:pPr>
        <w:jc w:val="right"/>
        <w:rPr>
          <w:sz w:val="20"/>
          <w:szCs w:val="20"/>
        </w:rPr>
      </w:pPr>
    </w:p>
    <w:p w14:paraId="22DBCA3F" w14:textId="77777777" w:rsidR="009524D5" w:rsidRDefault="009524D5" w:rsidP="00A87C86">
      <w:pPr>
        <w:jc w:val="right"/>
        <w:rPr>
          <w:sz w:val="20"/>
          <w:szCs w:val="20"/>
        </w:rPr>
      </w:pPr>
    </w:p>
    <w:p w14:paraId="64EAA9BA" w14:textId="77777777" w:rsidR="009524D5" w:rsidRDefault="009524D5" w:rsidP="00A87C86">
      <w:pPr>
        <w:jc w:val="right"/>
        <w:rPr>
          <w:sz w:val="20"/>
          <w:szCs w:val="20"/>
        </w:rPr>
      </w:pPr>
    </w:p>
    <w:p w14:paraId="197E326B" w14:textId="77777777" w:rsidR="009524D5" w:rsidRDefault="009524D5" w:rsidP="00A87C86">
      <w:pPr>
        <w:jc w:val="right"/>
        <w:rPr>
          <w:sz w:val="20"/>
          <w:szCs w:val="20"/>
        </w:rPr>
      </w:pPr>
    </w:p>
    <w:p w14:paraId="1960F14A" w14:textId="77777777" w:rsidR="009524D5" w:rsidRDefault="009524D5" w:rsidP="00A87C86">
      <w:pPr>
        <w:jc w:val="right"/>
        <w:rPr>
          <w:sz w:val="20"/>
          <w:szCs w:val="20"/>
        </w:rPr>
      </w:pPr>
    </w:p>
    <w:p w14:paraId="37156320" w14:textId="77777777" w:rsidR="009524D5" w:rsidRDefault="009524D5" w:rsidP="00A87C86">
      <w:pPr>
        <w:jc w:val="right"/>
        <w:rPr>
          <w:sz w:val="20"/>
          <w:szCs w:val="20"/>
        </w:rPr>
      </w:pPr>
    </w:p>
    <w:p w14:paraId="4A8881CA" w14:textId="77777777" w:rsidR="009524D5" w:rsidRDefault="009524D5" w:rsidP="00A87C86">
      <w:pPr>
        <w:jc w:val="right"/>
        <w:rPr>
          <w:sz w:val="20"/>
          <w:szCs w:val="20"/>
        </w:rPr>
      </w:pPr>
    </w:p>
    <w:p w14:paraId="71E800F1" w14:textId="77777777" w:rsidR="009524D5" w:rsidRDefault="009524D5" w:rsidP="00A87C86">
      <w:pPr>
        <w:jc w:val="right"/>
        <w:rPr>
          <w:sz w:val="20"/>
          <w:szCs w:val="20"/>
        </w:rPr>
      </w:pPr>
    </w:p>
    <w:p w14:paraId="6C79003B" w14:textId="77777777" w:rsidR="009524D5" w:rsidRDefault="009524D5" w:rsidP="00A87C86">
      <w:pPr>
        <w:jc w:val="right"/>
        <w:rPr>
          <w:sz w:val="20"/>
          <w:szCs w:val="20"/>
        </w:rPr>
      </w:pPr>
    </w:p>
    <w:p w14:paraId="790AB9D0" w14:textId="77777777" w:rsidR="009524D5" w:rsidRDefault="009524D5" w:rsidP="00A87C86">
      <w:pPr>
        <w:jc w:val="right"/>
        <w:rPr>
          <w:sz w:val="20"/>
          <w:szCs w:val="20"/>
        </w:rPr>
      </w:pPr>
    </w:p>
    <w:p w14:paraId="2B874D6F" w14:textId="77777777" w:rsidR="009524D5" w:rsidRDefault="009524D5" w:rsidP="00A87C86">
      <w:pPr>
        <w:jc w:val="right"/>
        <w:rPr>
          <w:sz w:val="20"/>
          <w:szCs w:val="20"/>
        </w:rPr>
      </w:pPr>
    </w:p>
    <w:p w14:paraId="0610AE1B" w14:textId="77777777" w:rsidR="009524D5" w:rsidRDefault="009524D5" w:rsidP="00A87C86">
      <w:pPr>
        <w:jc w:val="right"/>
        <w:rPr>
          <w:sz w:val="20"/>
          <w:szCs w:val="20"/>
        </w:rPr>
      </w:pPr>
    </w:p>
    <w:p w14:paraId="48F3E9AC" w14:textId="77777777" w:rsidR="009524D5" w:rsidRDefault="009524D5" w:rsidP="00A87C86">
      <w:pPr>
        <w:jc w:val="right"/>
        <w:rPr>
          <w:sz w:val="20"/>
          <w:szCs w:val="20"/>
        </w:rPr>
      </w:pPr>
    </w:p>
    <w:p w14:paraId="599F780F" w14:textId="77777777" w:rsidR="00236C51" w:rsidRDefault="00236C51" w:rsidP="00A87C86">
      <w:pPr>
        <w:jc w:val="right"/>
        <w:rPr>
          <w:sz w:val="20"/>
          <w:szCs w:val="20"/>
        </w:rPr>
      </w:pPr>
    </w:p>
    <w:p w14:paraId="4F8190C5" w14:textId="77777777" w:rsidR="00236C51" w:rsidRDefault="00236C51" w:rsidP="00A87C86">
      <w:pPr>
        <w:jc w:val="right"/>
        <w:rPr>
          <w:sz w:val="20"/>
          <w:szCs w:val="20"/>
        </w:rPr>
      </w:pPr>
    </w:p>
    <w:p w14:paraId="20DBF1F8" w14:textId="77777777" w:rsidR="00987EFB" w:rsidRDefault="00987EFB" w:rsidP="00A87C86">
      <w:pPr>
        <w:jc w:val="right"/>
        <w:rPr>
          <w:sz w:val="20"/>
          <w:szCs w:val="20"/>
        </w:rPr>
      </w:pPr>
    </w:p>
    <w:p w14:paraId="30DE7669" w14:textId="77777777" w:rsidR="00987EFB" w:rsidRDefault="00987EFB" w:rsidP="00A87C86">
      <w:pPr>
        <w:jc w:val="right"/>
        <w:rPr>
          <w:sz w:val="20"/>
          <w:szCs w:val="20"/>
        </w:rPr>
      </w:pPr>
    </w:p>
    <w:p w14:paraId="389BAFEE" w14:textId="77777777" w:rsidR="00236C51" w:rsidRDefault="00236C51" w:rsidP="00A87C86">
      <w:pPr>
        <w:jc w:val="right"/>
        <w:rPr>
          <w:sz w:val="20"/>
          <w:szCs w:val="20"/>
        </w:rPr>
      </w:pPr>
    </w:p>
    <w:p w14:paraId="32D4DBFD" w14:textId="356A98C0" w:rsidR="00A87C86" w:rsidRPr="008C1E48" w:rsidRDefault="00A87C86" w:rsidP="00A87C86">
      <w:pPr>
        <w:jc w:val="right"/>
        <w:rPr>
          <w:sz w:val="20"/>
          <w:szCs w:val="20"/>
        </w:rPr>
      </w:pPr>
      <w:r>
        <w:rPr>
          <w:sz w:val="20"/>
          <w:szCs w:val="20"/>
        </w:rPr>
        <w:lastRenderedPageBreak/>
        <w:t>4</w:t>
      </w:r>
      <w:r w:rsidRPr="008C1E48">
        <w:rPr>
          <w:sz w:val="20"/>
          <w:szCs w:val="20"/>
        </w:rPr>
        <w:t xml:space="preserve">.Pielikums nolikumam </w:t>
      </w:r>
    </w:p>
    <w:p w14:paraId="2B085A9E" w14:textId="6F8B4B7B" w:rsidR="00A87C86" w:rsidRPr="008C1E48" w:rsidRDefault="00A87C86" w:rsidP="00A87C86">
      <w:pPr>
        <w:pStyle w:val="Heading2"/>
        <w:rPr>
          <w:b w:val="0"/>
          <w:sz w:val="20"/>
          <w:szCs w:val="20"/>
        </w:rPr>
      </w:pPr>
      <w:r w:rsidRPr="008C1E48">
        <w:rPr>
          <w:b w:val="0"/>
          <w:sz w:val="20"/>
          <w:szCs w:val="20"/>
        </w:rPr>
        <w:t>Identifikācijas numurs DPD 2015/</w:t>
      </w:r>
      <w:r w:rsidR="00F60CFE">
        <w:rPr>
          <w:b w:val="0"/>
          <w:sz w:val="20"/>
          <w:szCs w:val="20"/>
        </w:rPr>
        <w:t>122</w:t>
      </w:r>
    </w:p>
    <w:p w14:paraId="7A8933D7" w14:textId="77777777" w:rsidR="00A87C86" w:rsidRPr="008C1E48" w:rsidRDefault="00A87C86" w:rsidP="00A87C86">
      <w:pPr>
        <w:jc w:val="center"/>
      </w:pPr>
    </w:p>
    <w:p w14:paraId="7C96B424" w14:textId="77777777" w:rsidR="00A87C86" w:rsidRPr="008C1E48" w:rsidRDefault="00A87C86" w:rsidP="00A87C86">
      <w:pPr>
        <w:jc w:val="center"/>
      </w:pPr>
    </w:p>
    <w:p w14:paraId="3C89BECA" w14:textId="77777777" w:rsidR="00A87C86" w:rsidRPr="008C1E48" w:rsidRDefault="00A87C86" w:rsidP="00A87C86">
      <w:pPr>
        <w:jc w:val="center"/>
      </w:pPr>
    </w:p>
    <w:p w14:paraId="0B693303" w14:textId="3E41D2A2" w:rsidR="00A87C86" w:rsidRDefault="00A87C86" w:rsidP="00A87C86">
      <w:pPr>
        <w:jc w:val="center"/>
        <w:rPr>
          <w:b/>
        </w:rPr>
      </w:pPr>
      <w:r w:rsidRPr="008C1E48">
        <w:rPr>
          <w:b/>
        </w:rPr>
        <w:t xml:space="preserve">INFORMĀCIJA PAR </w:t>
      </w:r>
      <w:r>
        <w:rPr>
          <w:b/>
        </w:rPr>
        <w:t>PRETENDENTA IEPRIEKŠĒJO GADU PIEREDZI</w:t>
      </w:r>
    </w:p>
    <w:p w14:paraId="5DD6B595" w14:textId="77777777" w:rsidR="00A87C86" w:rsidRPr="008C1E48" w:rsidRDefault="00A87C86" w:rsidP="00A87C86">
      <w:pPr>
        <w:jc w:val="center"/>
        <w:rPr>
          <w:b/>
        </w:rPr>
      </w:pPr>
    </w:p>
    <w:p w14:paraId="30098061" w14:textId="77777777" w:rsidR="00A94671" w:rsidRDefault="00A94671" w:rsidP="00A87C86">
      <w:pPr>
        <w:rPr>
          <w:i/>
        </w:rPr>
      </w:pPr>
    </w:p>
    <w:p w14:paraId="1100F783" w14:textId="39C39F90" w:rsidR="00A87C86" w:rsidRPr="008C1E48" w:rsidRDefault="00BA1642" w:rsidP="00A87C86">
      <w:r w:rsidRPr="00BA1642">
        <w:rPr>
          <w:i/>
        </w:rPr>
        <w:t>Sastādīšanas vieta</w:t>
      </w:r>
      <w:r w:rsidR="00A87C86">
        <w:t xml:space="preserve">,  </w:t>
      </w:r>
      <w:r w:rsidR="00A87C86" w:rsidRPr="008C1E48">
        <w:t>2015. gada ____. ________________</w:t>
      </w:r>
    </w:p>
    <w:p w14:paraId="6D242305" w14:textId="77777777" w:rsidR="00A87C86" w:rsidRPr="008C1E48" w:rsidRDefault="00A87C86" w:rsidP="00A87C86">
      <w:pPr>
        <w:jc w:val="center"/>
        <w:rPr>
          <w:b/>
        </w:rPr>
      </w:pPr>
    </w:p>
    <w:p w14:paraId="1E606D21" w14:textId="77777777" w:rsidR="00A87C86" w:rsidRPr="008C1E48" w:rsidRDefault="00A87C86" w:rsidP="00A87C86">
      <w:pPr>
        <w:jc w:val="cente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00"/>
        <w:gridCol w:w="1701"/>
        <w:gridCol w:w="1842"/>
        <w:gridCol w:w="1701"/>
      </w:tblGrid>
      <w:tr w:rsidR="00F60CFE" w:rsidRPr="008C1E48" w14:paraId="43A21110" w14:textId="77777777" w:rsidTr="00F60CFE">
        <w:tc>
          <w:tcPr>
            <w:tcW w:w="556" w:type="dxa"/>
            <w:shd w:val="clear" w:color="auto" w:fill="auto"/>
            <w:vAlign w:val="center"/>
          </w:tcPr>
          <w:p w14:paraId="74475DA2" w14:textId="77777777" w:rsidR="00F60CFE" w:rsidRPr="00E861CB" w:rsidRDefault="00F60CFE" w:rsidP="00236C51">
            <w:pPr>
              <w:jc w:val="center"/>
              <w:rPr>
                <w:b/>
                <w:sz w:val="20"/>
                <w:szCs w:val="20"/>
              </w:rPr>
            </w:pPr>
            <w:r w:rsidRPr="00E861CB">
              <w:rPr>
                <w:b/>
                <w:sz w:val="20"/>
                <w:szCs w:val="20"/>
              </w:rPr>
              <w:t>Nr.</w:t>
            </w:r>
          </w:p>
        </w:tc>
        <w:tc>
          <w:tcPr>
            <w:tcW w:w="2700" w:type="dxa"/>
            <w:shd w:val="clear" w:color="auto" w:fill="auto"/>
            <w:vAlign w:val="center"/>
          </w:tcPr>
          <w:p w14:paraId="70DFF71A" w14:textId="19D9C123" w:rsidR="00F60CFE" w:rsidRPr="00E861CB" w:rsidRDefault="00F60CFE" w:rsidP="00236C51">
            <w:pPr>
              <w:jc w:val="center"/>
              <w:rPr>
                <w:b/>
                <w:sz w:val="20"/>
                <w:szCs w:val="20"/>
              </w:rPr>
            </w:pPr>
            <w:r w:rsidRPr="00E861CB">
              <w:rPr>
                <w:b/>
                <w:sz w:val="20"/>
                <w:szCs w:val="20"/>
              </w:rPr>
              <w:t xml:space="preserve">Informācija par </w:t>
            </w:r>
            <w:r>
              <w:rPr>
                <w:b/>
                <w:sz w:val="20"/>
                <w:szCs w:val="20"/>
              </w:rPr>
              <w:t>preču saņēmēju</w:t>
            </w:r>
          </w:p>
          <w:p w14:paraId="5B1785F9" w14:textId="77777777" w:rsidR="00F60CFE" w:rsidRPr="00E861CB" w:rsidRDefault="00F60CFE" w:rsidP="00236C51">
            <w:pPr>
              <w:jc w:val="center"/>
              <w:rPr>
                <w:sz w:val="20"/>
                <w:szCs w:val="20"/>
              </w:rPr>
            </w:pPr>
            <w:r w:rsidRPr="00E861CB">
              <w:rPr>
                <w:sz w:val="20"/>
                <w:szCs w:val="20"/>
              </w:rPr>
              <w:t>(nosaukums, kontaktinformācija)</w:t>
            </w:r>
          </w:p>
        </w:tc>
        <w:tc>
          <w:tcPr>
            <w:tcW w:w="1701" w:type="dxa"/>
            <w:shd w:val="clear" w:color="auto" w:fill="auto"/>
            <w:vAlign w:val="center"/>
          </w:tcPr>
          <w:p w14:paraId="307B8018" w14:textId="24DBAF71" w:rsidR="00F60CFE" w:rsidRPr="00E861CB" w:rsidRDefault="00F60CFE" w:rsidP="00236C51">
            <w:pPr>
              <w:jc w:val="center"/>
              <w:rPr>
                <w:b/>
                <w:sz w:val="20"/>
                <w:szCs w:val="20"/>
              </w:rPr>
            </w:pPr>
            <w:r>
              <w:rPr>
                <w:b/>
                <w:sz w:val="20"/>
                <w:szCs w:val="20"/>
              </w:rPr>
              <w:t>Preču nosaukums</w:t>
            </w:r>
            <w:r w:rsidRPr="00E861CB">
              <w:rPr>
                <w:b/>
                <w:sz w:val="20"/>
                <w:szCs w:val="20"/>
              </w:rPr>
              <w:t xml:space="preserve"> </w:t>
            </w:r>
          </w:p>
        </w:tc>
        <w:tc>
          <w:tcPr>
            <w:tcW w:w="1842" w:type="dxa"/>
            <w:shd w:val="clear" w:color="auto" w:fill="auto"/>
            <w:vAlign w:val="center"/>
          </w:tcPr>
          <w:p w14:paraId="0CEDDC02" w14:textId="3ED89A1B" w:rsidR="00F60CFE" w:rsidRPr="00E861CB" w:rsidRDefault="00F60CFE" w:rsidP="00236C51">
            <w:pPr>
              <w:jc w:val="center"/>
              <w:rPr>
                <w:b/>
                <w:sz w:val="20"/>
                <w:szCs w:val="20"/>
              </w:rPr>
            </w:pPr>
            <w:r>
              <w:rPr>
                <w:b/>
                <w:sz w:val="20"/>
                <w:szCs w:val="20"/>
              </w:rPr>
              <w:t xml:space="preserve">Līguma summa </w:t>
            </w:r>
            <w:r w:rsidRPr="00E861CB">
              <w:rPr>
                <w:b/>
                <w:sz w:val="20"/>
                <w:szCs w:val="20"/>
              </w:rPr>
              <w:t>EUR (</w:t>
            </w:r>
            <w:r>
              <w:rPr>
                <w:b/>
                <w:sz w:val="20"/>
                <w:szCs w:val="20"/>
              </w:rPr>
              <w:t xml:space="preserve">ar un </w:t>
            </w:r>
            <w:r w:rsidRPr="00E861CB">
              <w:rPr>
                <w:b/>
                <w:sz w:val="20"/>
                <w:szCs w:val="20"/>
              </w:rPr>
              <w:t>bez PVN)</w:t>
            </w:r>
          </w:p>
        </w:tc>
        <w:tc>
          <w:tcPr>
            <w:tcW w:w="1701" w:type="dxa"/>
            <w:shd w:val="clear" w:color="auto" w:fill="auto"/>
            <w:vAlign w:val="center"/>
          </w:tcPr>
          <w:p w14:paraId="1C1DF08D" w14:textId="04EBF8CB" w:rsidR="00F60CFE" w:rsidRPr="00E861CB" w:rsidRDefault="00F60CFE" w:rsidP="00E861CB">
            <w:pPr>
              <w:jc w:val="center"/>
              <w:rPr>
                <w:b/>
                <w:sz w:val="20"/>
                <w:szCs w:val="20"/>
              </w:rPr>
            </w:pPr>
            <w:r>
              <w:rPr>
                <w:b/>
                <w:sz w:val="20"/>
                <w:szCs w:val="20"/>
              </w:rPr>
              <w:t xml:space="preserve">Preču piegādes </w:t>
            </w:r>
            <w:r w:rsidRPr="00E861CB">
              <w:rPr>
                <w:b/>
                <w:sz w:val="20"/>
                <w:szCs w:val="20"/>
              </w:rPr>
              <w:t>periods vai datums</w:t>
            </w:r>
          </w:p>
        </w:tc>
      </w:tr>
      <w:tr w:rsidR="00F60CFE" w:rsidRPr="008C1E48" w14:paraId="53D5C736" w14:textId="77777777" w:rsidTr="00F60CFE">
        <w:tc>
          <w:tcPr>
            <w:tcW w:w="556" w:type="dxa"/>
            <w:shd w:val="clear" w:color="auto" w:fill="auto"/>
            <w:vAlign w:val="center"/>
          </w:tcPr>
          <w:p w14:paraId="3B75635C" w14:textId="77777777" w:rsidR="00F60CFE" w:rsidRPr="008C1E48" w:rsidRDefault="00F60CFE" w:rsidP="00236C51">
            <w:pPr>
              <w:jc w:val="center"/>
            </w:pPr>
            <w:r w:rsidRPr="008C1E48">
              <w:t>1.</w:t>
            </w:r>
          </w:p>
        </w:tc>
        <w:tc>
          <w:tcPr>
            <w:tcW w:w="2700" w:type="dxa"/>
            <w:shd w:val="clear" w:color="auto" w:fill="auto"/>
            <w:vAlign w:val="center"/>
          </w:tcPr>
          <w:p w14:paraId="2171A461" w14:textId="77777777" w:rsidR="00F60CFE" w:rsidRPr="008C1E48" w:rsidRDefault="00F60CFE" w:rsidP="00236C51">
            <w:pPr>
              <w:jc w:val="center"/>
            </w:pPr>
          </w:p>
        </w:tc>
        <w:tc>
          <w:tcPr>
            <w:tcW w:w="1701" w:type="dxa"/>
            <w:shd w:val="clear" w:color="auto" w:fill="auto"/>
            <w:vAlign w:val="center"/>
          </w:tcPr>
          <w:p w14:paraId="1FBBDC8E" w14:textId="77777777" w:rsidR="00F60CFE" w:rsidRPr="008C1E48" w:rsidRDefault="00F60CFE" w:rsidP="00236C51">
            <w:pPr>
              <w:jc w:val="center"/>
            </w:pPr>
          </w:p>
        </w:tc>
        <w:tc>
          <w:tcPr>
            <w:tcW w:w="1842" w:type="dxa"/>
            <w:shd w:val="clear" w:color="auto" w:fill="auto"/>
            <w:vAlign w:val="center"/>
          </w:tcPr>
          <w:p w14:paraId="0508F9B9" w14:textId="499677D8" w:rsidR="00F60CFE" w:rsidRPr="008C1E48" w:rsidRDefault="00F60CFE" w:rsidP="00236C51">
            <w:pPr>
              <w:jc w:val="center"/>
            </w:pPr>
          </w:p>
        </w:tc>
        <w:tc>
          <w:tcPr>
            <w:tcW w:w="1701" w:type="dxa"/>
            <w:shd w:val="clear" w:color="auto" w:fill="auto"/>
            <w:vAlign w:val="center"/>
          </w:tcPr>
          <w:p w14:paraId="4460E248" w14:textId="77777777" w:rsidR="00F60CFE" w:rsidRPr="008C1E48" w:rsidRDefault="00F60CFE" w:rsidP="00236C51">
            <w:pPr>
              <w:jc w:val="center"/>
            </w:pPr>
          </w:p>
        </w:tc>
      </w:tr>
      <w:tr w:rsidR="00F60CFE" w:rsidRPr="008C1E48" w14:paraId="12851926" w14:textId="77777777" w:rsidTr="00F60CFE">
        <w:tc>
          <w:tcPr>
            <w:tcW w:w="556" w:type="dxa"/>
            <w:shd w:val="clear" w:color="auto" w:fill="auto"/>
            <w:vAlign w:val="center"/>
          </w:tcPr>
          <w:p w14:paraId="4B484167" w14:textId="313993F0" w:rsidR="00F60CFE" w:rsidRPr="008C1E48" w:rsidRDefault="00F60CFE" w:rsidP="00A87C86">
            <w:pPr>
              <w:jc w:val="center"/>
            </w:pPr>
            <w:r>
              <w:t>2.</w:t>
            </w:r>
          </w:p>
        </w:tc>
        <w:tc>
          <w:tcPr>
            <w:tcW w:w="2700" w:type="dxa"/>
            <w:shd w:val="clear" w:color="auto" w:fill="auto"/>
            <w:vAlign w:val="center"/>
          </w:tcPr>
          <w:p w14:paraId="2E01DDA4" w14:textId="77777777" w:rsidR="00F60CFE" w:rsidRPr="008C1E48" w:rsidRDefault="00F60CFE" w:rsidP="00236C51">
            <w:pPr>
              <w:jc w:val="center"/>
            </w:pPr>
          </w:p>
        </w:tc>
        <w:tc>
          <w:tcPr>
            <w:tcW w:w="1701" w:type="dxa"/>
            <w:shd w:val="clear" w:color="auto" w:fill="auto"/>
            <w:vAlign w:val="center"/>
          </w:tcPr>
          <w:p w14:paraId="18A0B286" w14:textId="77777777" w:rsidR="00F60CFE" w:rsidRPr="008C1E48" w:rsidRDefault="00F60CFE" w:rsidP="00236C51">
            <w:pPr>
              <w:jc w:val="center"/>
            </w:pPr>
          </w:p>
        </w:tc>
        <w:tc>
          <w:tcPr>
            <w:tcW w:w="1842" w:type="dxa"/>
            <w:shd w:val="clear" w:color="auto" w:fill="auto"/>
            <w:vAlign w:val="center"/>
          </w:tcPr>
          <w:p w14:paraId="67ED7F44" w14:textId="5561A00E" w:rsidR="00F60CFE" w:rsidRPr="008C1E48" w:rsidRDefault="00F60CFE" w:rsidP="00236C51">
            <w:pPr>
              <w:jc w:val="center"/>
            </w:pPr>
          </w:p>
        </w:tc>
        <w:tc>
          <w:tcPr>
            <w:tcW w:w="1701" w:type="dxa"/>
            <w:shd w:val="clear" w:color="auto" w:fill="auto"/>
            <w:vAlign w:val="center"/>
          </w:tcPr>
          <w:p w14:paraId="1D384393" w14:textId="77777777" w:rsidR="00F60CFE" w:rsidRPr="008C1E48" w:rsidRDefault="00F60CFE" w:rsidP="00236C51">
            <w:pPr>
              <w:jc w:val="center"/>
            </w:pPr>
          </w:p>
        </w:tc>
      </w:tr>
      <w:tr w:rsidR="00F60CFE" w:rsidRPr="008C1E48" w14:paraId="50ACE16D" w14:textId="77777777" w:rsidTr="00F60CFE">
        <w:tc>
          <w:tcPr>
            <w:tcW w:w="556" w:type="dxa"/>
            <w:shd w:val="clear" w:color="auto" w:fill="auto"/>
            <w:vAlign w:val="center"/>
          </w:tcPr>
          <w:p w14:paraId="41A8D88A" w14:textId="195736E9" w:rsidR="00F60CFE" w:rsidRDefault="00F60CFE" w:rsidP="00A87C86">
            <w:pPr>
              <w:jc w:val="center"/>
            </w:pPr>
            <w:r>
              <w:t>…</w:t>
            </w:r>
          </w:p>
        </w:tc>
        <w:tc>
          <w:tcPr>
            <w:tcW w:w="2700" w:type="dxa"/>
            <w:shd w:val="clear" w:color="auto" w:fill="auto"/>
            <w:vAlign w:val="center"/>
          </w:tcPr>
          <w:p w14:paraId="0587FC01" w14:textId="77777777" w:rsidR="00F60CFE" w:rsidRPr="008C1E48" w:rsidRDefault="00F60CFE" w:rsidP="00236C51">
            <w:pPr>
              <w:jc w:val="center"/>
            </w:pPr>
          </w:p>
        </w:tc>
        <w:tc>
          <w:tcPr>
            <w:tcW w:w="1701" w:type="dxa"/>
            <w:shd w:val="clear" w:color="auto" w:fill="auto"/>
            <w:vAlign w:val="center"/>
          </w:tcPr>
          <w:p w14:paraId="4CDB6BFC" w14:textId="77777777" w:rsidR="00F60CFE" w:rsidRPr="008C1E48" w:rsidRDefault="00F60CFE" w:rsidP="00236C51">
            <w:pPr>
              <w:jc w:val="center"/>
            </w:pPr>
          </w:p>
        </w:tc>
        <w:tc>
          <w:tcPr>
            <w:tcW w:w="1842" w:type="dxa"/>
            <w:shd w:val="clear" w:color="auto" w:fill="auto"/>
            <w:vAlign w:val="center"/>
          </w:tcPr>
          <w:p w14:paraId="18CA702D" w14:textId="236DC9FD" w:rsidR="00F60CFE" w:rsidRPr="008C1E48" w:rsidRDefault="00F60CFE" w:rsidP="00236C51">
            <w:pPr>
              <w:jc w:val="center"/>
            </w:pPr>
          </w:p>
        </w:tc>
        <w:tc>
          <w:tcPr>
            <w:tcW w:w="1701" w:type="dxa"/>
            <w:shd w:val="clear" w:color="auto" w:fill="auto"/>
            <w:vAlign w:val="center"/>
          </w:tcPr>
          <w:p w14:paraId="293E28B8" w14:textId="77777777" w:rsidR="00F60CFE" w:rsidRPr="008C1E48" w:rsidRDefault="00F60CFE" w:rsidP="00236C51">
            <w:pPr>
              <w:jc w:val="center"/>
            </w:pPr>
          </w:p>
        </w:tc>
      </w:tr>
    </w:tbl>
    <w:p w14:paraId="172289DE" w14:textId="77777777" w:rsidR="00A87C86" w:rsidRPr="008C1E48" w:rsidRDefault="00A87C86" w:rsidP="00A87C86">
      <w:pPr>
        <w:jc w:val="center"/>
      </w:pPr>
    </w:p>
    <w:p w14:paraId="41E244BD" w14:textId="77777777" w:rsidR="00A87C86" w:rsidRDefault="00A87C86" w:rsidP="00A87C86">
      <w:pPr>
        <w:ind w:hanging="142"/>
      </w:pPr>
    </w:p>
    <w:p w14:paraId="230FD2EE" w14:textId="1BE5AB26" w:rsidR="00A87C86" w:rsidRDefault="00A87C86" w:rsidP="00A87C86">
      <w:pPr>
        <w:ind w:hanging="142"/>
      </w:pPr>
      <w:r>
        <w:t>Pielikumā: Atsauksme</w:t>
      </w:r>
      <w:r w:rsidR="002A1A76">
        <w:t>s</w:t>
      </w:r>
      <w:r>
        <w:t>.</w:t>
      </w:r>
    </w:p>
    <w:p w14:paraId="311BC0AA" w14:textId="77777777" w:rsidR="00A87C86" w:rsidRPr="008C1E48" w:rsidRDefault="00A87C86" w:rsidP="00A87C86">
      <w:pPr>
        <w:ind w:firstLine="1320"/>
      </w:pPr>
    </w:p>
    <w:tbl>
      <w:tblPr>
        <w:tblpPr w:leftFromText="180" w:rightFromText="180" w:vertAnchor="text" w:horzAnchor="margin" w:tblpXSpec="center" w:tblpY="142"/>
        <w:tblW w:w="8642" w:type="dxa"/>
        <w:tblLayout w:type="fixed"/>
        <w:tblLook w:val="0000" w:firstRow="0" w:lastRow="0" w:firstColumn="0" w:lastColumn="0" w:noHBand="0" w:noVBand="0"/>
      </w:tblPr>
      <w:tblGrid>
        <w:gridCol w:w="4588"/>
        <w:gridCol w:w="4054"/>
      </w:tblGrid>
      <w:tr w:rsidR="00A87C86" w:rsidRPr="008C1E48" w14:paraId="521A6633" w14:textId="77777777" w:rsidTr="007122C5">
        <w:trPr>
          <w:trHeight w:val="416"/>
        </w:trPr>
        <w:tc>
          <w:tcPr>
            <w:tcW w:w="4588" w:type="dxa"/>
            <w:tcBorders>
              <w:top w:val="single" w:sz="4" w:space="0" w:color="000000"/>
              <w:left w:val="single" w:sz="4" w:space="0" w:color="000000"/>
              <w:bottom w:val="single" w:sz="4" w:space="0" w:color="000000"/>
            </w:tcBorders>
          </w:tcPr>
          <w:p w14:paraId="10BB092F" w14:textId="77777777" w:rsidR="00A87C86" w:rsidRPr="008C1E48" w:rsidRDefault="00A87C86" w:rsidP="00236C51">
            <w:pPr>
              <w:pStyle w:val="BodyText"/>
              <w:tabs>
                <w:tab w:val="left" w:pos="285"/>
              </w:tabs>
              <w:rPr>
                <w:b/>
                <w:bCs/>
              </w:rPr>
            </w:pPr>
            <w:r w:rsidRPr="008C1E48">
              <w:rPr>
                <w:b/>
                <w:bCs/>
              </w:rPr>
              <w:t>Vārds, uzvārds, amats</w:t>
            </w:r>
          </w:p>
        </w:tc>
        <w:tc>
          <w:tcPr>
            <w:tcW w:w="4054" w:type="dxa"/>
            <w:tcBorders>
              <w:top w:val="single" w:sz="4" w:space="0" w:color="000000"/>
              <w:left w:val="single" w:sz="4" w:space="0" w:color="000000"/>
              <w:bottom w:val="single" w:sz="4" w:space="0" w:color="000000"/>
              <w:right w:val="single" w:sz="4" w:space="0" w:color="000000"/>
            </w:tcBorders>
          </w:tcPr>
          <w:p w14:paraId="725C183A" w14:textId="77777777" w:rsidR="00A87C86" w:rsidRPr="008C1E48" w:rsidRDefault="00A87C86" w:rsidP="00236C51">
            <w:pPr>
              <w:pStyle w:val="BodyText"/>
              <w:tabs>
                <w:tab w:val="left" w:pos="285"/>
              </w:tabs>
            </w:pPr>
          </w:p>
        </w:tc>
      </w:tr>
      <w:tr w:rsidR="00A87C86" w:rsidRPr="008C1E48" w14:paraId="74F5F56F" w14:textId="77777777" w:rsidTr="007122C5">
        <w:trPr>
          <w:trHeight w:val="415"/>
        </w:trPr>
        <w:tc>
          <w:tcPr>
            <w:tcW w:w="4588" w:type="dxa"/>
            <w:tcBorders>
              <w:left w:val="single" w:sz="4" w:space="0" w:color="000000"/>
              <w:bottom w:val="single" w:sz="4" w:space="0" w:color="auto"/>
            </w:tcBorders>
          </w:tcPr>
          <w:p w14:paraId="59CF998D" w14:textId="77777777" w:rsidR="00A87C86" w:rsidRPr="008C1E48" w:rsidRDefault="00A87C86" w:rsidP="00236C51">
            <w:pPr>
              <w:pStyle w:val="BodyText"/>
              <w:tabs>
                <w:tab w:val="left" w:pos="285"/>
              </w:tabs>
              <w:rPr>
                <w:b/>
                <w:bCs/>
              </w:rPr>
            </w:pPr>
            <w:r w:rsidRPr="008C1E48">
              <w:rPr>
                <w:b/>
                <w:bCs/>
              </w:rPr>
              <w:t xml:space="preserve">Paraksts </w:t>
            </w:r>
          </w:p>
        </w:tc>
        <w:tc>
          <w:tcPr>
            <w:tcW w:w="4054" w:type="dxa"/>
            <w:tcBorders>
              <w:left w:val="single" w:sz="4" w:space="0" w:color="000000"/>
              <w:bottom w:val="single" w:sz="4" w:space="0" w:color="auto"/>
              <w:right w:val="single" w:sz="4" w:space="0" w:color="000000"/>
            </w:tcBorders>
          </w:tcPr>
          <w:p w14:paraId="0C42AD10" w14:textId="77777777" w:rsidR="00A87C86" w:rsidRPr="008C1E48" w:rsidRDefault="00A87C86" w:rsidP="00236C51">
            <w:pPr>
              <w:pStyle w:val="BodyText"/>
              <w:tabs>
                <w:tab w:val="left" w:pos="285"/>
              </w:tabs>
            </w:pPr>
          </w:p>
        </w:tc>
      </w:tr>
      <w:tr w:rsidR="00A87C86" w:rsidRPr="008C1E48" w14:paraId="79C7EF8F" w14:textId="77777777" w:rsidTr="007122C5">
        <w:trPr>
          <w:trHeight w:val="422"/>
        </w:trPr>
        <w:tc>
          <w:tcPr>
            <w:tcW w:w="4588" w:type="dxa"/>
            <w:tcBorders>
              <w:top w:val="single" w:sz="4" w:space="0" w:color="auto"/>
              <w:left w:val="single" w:sz="4" w:space="0" w:color="000000"/>
              <w:bottom w:val="single" w:sz="4" w:space="0" w:color="000000"/>
            </w:tcBorders>
          </w:tcPr>
          <w:p w14:paraId="1AD58D20" w14:textId="77777777" w:rsidR="00A87C86" w:rsidRPr="008C1E48" w:rsidRDefault="00A87C86" w:rsidP="00236C51">
            <w:pPr>
              <w:pStyle w:val="BodyText"/>
              <w:tabs>
                <w:tab w:val="left" w:pos="285"/>
              </w:tabs>
              <w:rPr>
                <w:b/>
                <w:bCs/>
              </w:rPr>
            </w:pPr>
            <w:r w:rsidRPr="008C1E48">
              <w:rPr>
                <w:b/>
                <w:bCs/>
              </w:rPr>
              <w:t>Datums</w:t>
            </w:r>
          </w:p>
        </w:tc>
        <w:tc>
          <w:tcPr>
            <w:tcW w:w="4054" w:type="dxa"/>
            <w:tcBorders>
              <w:top w:val="single" w:sz="4" w:space="0" w:color="auto"/>
              <w:left w:val="single" w:sz="4" w:space="0" w:color="000000"/>
              <w:bottom w:val="single" w:sz="4" w:space="0" w:color="000000"/>
              <w:right w:val="single" w:sz="4" w:space="0" w:color="000000"/>
            </w:tcBorders>
          </w:tcPr>
          <w:p w14:paraId="0D93CA63" w14:textId="77777777" w:rsidR="00A87C86" w:rsidRPr="008C1E48" w:rsidRDefault="00A87C86" w:rsidP="00236C51">
            <w:pPr>
              <w:pStyle w:val="BodyText"/>
              <w:tabs>
                <w:tab w:val="left" w:pos="285"/>
              </w:tabs>
            </w:pPr>
          </w:p>
        </w:tc>
      </w:tr>
    </w:tbl>
    <w:p w14:paraId="063E389D" w14:textId="77777777" w:rsidR="00A87C86" w:rsidRPr="008C1E48" w:rsidRDefault="00A87C86" w:rsidP="00A87C86">
      <w:pPr>
        <w:pStyle w:val="BodyText"/>
        <w:tabs>
          <w:tab w:val="left" w:pos="285"/>
        </w:tabs>
      </w:pPr>
    </w:p>
    <w:p w14:paraId="1C0E95A9" w14:textId="77777777" w:rsidR="00A87C86" w:rsidRPr="008C1E48" w:rsidRDefault="00A87C86" w:rsidP="00A87C86">
      <w:pPr>
        <w:pStyle w:val="BodyText"/>
        <w:tabs>
          <w:tab w:val="left" w:pos="285"/>
        </w:tabs>
      </w:pPr>
    </w:p>
    <w:p w14:paraId="769037D4" w14:textId="77777777" w:rsidR="00A87C86" w:rsidRPr="008C1E48" w:rsidRDefault="00A87C86" w:rsidP="00A87C86">
      <w:pPr>
        <w:rPr>
          <w:b/>
          <w:bCs/>
        </w:rPr>
      </w:pPr>
    </w:p>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14BA07E" w14:textId="0D21F306" w:rsidR="00A2768D" w:rsidRPr="008C1E48" w:rsidRDefault="005D3E63"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37848DC2"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2A1A76">
        <w:rPr>
          <w:b w:val="0"/>
          <w:sz w:val="20"/>
          <w:szCs w:val="20"/>
        </w:rPr>
        <w:t>122</w:t>
      </w:r>
    </w:p>
    <w:p w14:paraId="7D4E90C3" w14:textId="77777777" w:rsidR="004E705E" w:rsidRPr="008C1E48" w:rsidRDefault="004E705E">
      <w:pPr>
        <w:pStyle w:val="BodyText"/>
        <w:tabs>
          <w:tab w:val="left" w:pos="285"/>
        </w:tabs>
        <w:overflowPunct/>
        <w:autoSpaceDE/>
        <w:textAlignment w:val="auto"/>
      </w:pPr>
    </w:p>
    <w:p w14:paraId="0357FE96" w14:textId="77777777" w:rsidR="002A1A76" w:rsidRPr="004E2C93" w:rsidRDefault="002A1A76" w:rsidP="002A1A76">
      <w:pPr>
        <w:spacing w:line="360" w:lineRule="auto"/>
        <w:ind w:firstLine="6804"/>
        <w:jc w:val="right"/>
        <w:rPr>
          <w:b/>
          <w:color w:val="000000"/>
        </w:rPr>
      </w:pPr>
      <w:r>
        <w:rPr>
          <w:b/>
          <w:color w:val="000000"/>
        </w:rPr>
        <w:t>PROJEKTS</w:t>
      </w:r>
    </w:p>
    <w:p w14:paraId="61CE6B59" w14:textId="757FDA4B" w:rsidR="002A1A76" w:rsidRDefault="002A1A76" w:rsidP="002A1A76">
      <w:pPr>
        <w:shd w:val="clear" w:color="auto" w:fill="FFFFFF"/>
        <w:autoSpaceDE w:val="0"/>
        <w:autoSpaceDN w:val="0"/>
        <w:adjustRightInd w:val="0"/>
        <w:jc w:val="center"/>
        <w:rPr>
          <w:b/>
          <w:bCs/>
          <w:color w:val="000000"/>
        </w:rPr>
      </w:pPr>
      <w:r>
        <w:rPr>
          <w:b/>
          <w:bCs/>
          <w:color w:val="000000"/>
        </w:rPr>
        <w:t xml:space="preserve">LĪGUMS </w:t>
      </w:r>
    </w:p>
    <w:p w14:paraId="62C3A061" w14:textId="77777777" w:rsidR="002A1A76" w:rsidRDefault="002A1A76" w:rsidP="002A1A76">
      <w:pPr>
        <w:shd w:val="clear" w:color="auto" w:fill="FFFFFF"/>
        <w:autoSpaceDE w:val="0"/>
        <w:autoSpaceDN w:val="0"/>
        <w:adjustRightInd w:val="0"/>
        <w:jc w:val="center"/>
        <w:rPr>
          <w:b/>
          <w:bCs/>
          <w:color w:val="000000"/>
        </w:rPr>
      </w:pPr>
      <w:r>
        <w:rPr>
          <w:b/>
          <w:bCs/>
          <w:color w:val="000000"/>
        </w:rPr>
        <w:t xml:space="preserve">par pārtikas produktu (saldumu) piegādi </w:t>
      </w:r>
    </w:p>
    <w:p w14:paraId="46F931A3" w14:textId="05EC9690" w:rsidR="002A1A76" w:rsidRDefault="002A1A76" w:rsidP="002A1A76">
      <w:pPr>
        <w:shd w:val="clear" w:color="auto" w:fill="FFFFFF"/>
        <w:autoSpaceDE w:val="0"/>
        <w:autoSpaceDN w:val="0"/>
        <w:adjustRightInd w:val="0"/>
        <w:jc w:val="center"/>
        <w:rPr>
          <w:b/>
          <w:bCs/>
          <w:color w:val="000000"/>
        </w:rPr>
      </w:pPr>
      <w:r>
        <w:rPr>
          <w:b/>
          <w:bCs/>
          <w:color w:val="000000"/>
        </w:rPr>
        <w:t xml:space="preserve">Daugavpils pilsētas Izglītības pārvaldes padotības iestādēm </w:t>
      </w:r>
    </w:p>
    <w:p w14:paraId="60F2212A" w14:textId="77777777" w:rsidR="002A1A76" w:rsidRDefault="002A1A76" w:rsidP="002A1A76">
      <w:pPr>
        <w:shd w:val="clear" w:color="auto" w:fill="FFFFFF"/>
        <w:autoSpaceDE w:val="0"/>
        <w:autoSpaceDN w:val="0"/>
        <w:adjustRightInd w:val="0"/>
        <w:rPr>
          <w:color w:val="000000"/>
        </w:rPr>
      </w:pPr>
    </w:p>
    <w:p w14:paraId="43EF3820" w14:textId="77777777" w:rsidR="002A1A76" w:rsidRDefault="002A1A76" w:rsidP="002A1A76">
      <w:pPr>
        <w:shd w:val="clear" w:color="auto" w:fill="FFFFFF"/>
        <w:autoSpaceDE w:val="0"/>
        <w:autoSpaceDN w:val="0"/>
        <w:adjustRightInd w:val="0"/>
        <w:rPr>
          <w:color w:val="000000"/>
        </w:rPr>
      </w:pPr>
      <w:r>
        <w:rPr>
          <w:color w:val="000000"/>
        </w:rPr>
        <w:t>Daugavpilī,                                                                                        20__.gada ___._________</w:t>
      </w:r>
    </w:p>
    <w:p w14:paraId="4B4904BB" w14:textId="77777777" w:rsidR="002A1A76" w:rsidRDefault="002A1A76" w:rsidP="002A1A76">
      <w:pPr>
        <w:shd w:val="clear" w:color="auto" w:fill="FFFFFF"/>
        <w:autoSpaceDE w:val="0"/>
        <w:autoSpaceDN w:val="0"/>
        <w:adjustRightInd w:val="0"/>
        <w:rPr>
          <w:color w:val="000000"/>
        </w:rPr>
      </w:pPr>
    </w:p>
    <w:p w14:paraId="0CBB89B5" w14:textId="48BCC726" w:rsidR="002A1A76" w:rsidRPr="002A1A76" w:rsidRDefault="002A1A76" w:rsidP="002A1A76">
      <w:pPr>
        <w:pStyle w:val="BodyTextIndent3"/>
        <w:ind w:left="0" w:right="2"/>
        <w:rPr>
          <w:sz w:val="24"/>
          <w:szCs w:val="24"/>
        </w:rPr>
      </w:pPr>
      <w:r w:rsidRPr="002A1A76">
        <w:rPr>
          <w:bCs/>
          <w:i/>
          <w:sz w:val="24"/>
          <w:szCs w:val="24"/>
        </w:rPr>
        <w:t>(Iestādes nosaukums)</w:t>
      </w:r>
      <w:r w:rsidRPr="002A1A76">
        <w:rPr>
          <w:b/>
          <w:bCs/>
          <w:sz w:val="24"/>
          <w:szCs w:val="24"/>
        </w:rPr>
        <w:t xml:space="preserve">, </w:t>
      </w:r>
      <w:proofErr w:type="spellStart"/>
      <w:r w:rsidRPr="002A1A76">
        <w:rPr>
          <w:sz w:val="24"/>
          <w:szCs w:val="24"/>
        </w:rPr>
        <w:t>reģ</w:t>
      </w:r>
      <w:proofErr w:type="spellEnd"/>
      <w:r w:rsidRPr="002A1A76">
        <w:rPr>
          <w:sz w:val="24"/>
          <w:szCs w:val="24"/>
        </w:rPr>
        <w:t>. Nr.___________, tās ________________________________ personā, kurš rīkojas</w:t>
      </w:r>
      <w:r>
        <w:rPr>
          <w:sz w:val="24"/>
          <w:szCs w:val="24"/>
        </w:rPr>
        <w:t xml:space="preserve"> uz nolikuma pamata, turpmāk – </w:t>
      </w:r>
      <w:r w:rsidRPr="002A1A76">
        <w:rPr>
          <w:sz w:val="24"/>
          <w:szCs w:val="24"/>
        </w:rPr>
        <w:t xml:space="preserve">PIRCĒJS no vienas puses, un </w:t>
      </w:r>
    </w:p>
    <w:p w14:paraId="119E8A99" w14:textId="77777777" w:rsidR="002A1A76" w:rsidRPr="002A1A76" w:rsidRDefault="002A1A76" w:rsidP="002A1A76">
      <w:pPr>
        <w:pStyle w:val="BodyTextIndent3"/>
        <w:ind w:left="0" w:right="2"/>
        <w:rPr>
          <w:iCs/>
          <w:sz w:val="24"/>
          <w:szCs w:val="24"/>
        </w:rPr>
      </w:pPr>
      <w:r w:rsidRPr="002A1A76">
        <w:rPr>
          <w:bCs/>
          <w:i/>
          <w:sz w:val="24"/>
          <w:szCs w:val="24"/>
        </w:rPr>
        <w:t>(pretendenta nosaukums)</w:t>
      </w:r>
      <w:r w:rsidRPr="002A1A76">
        <w:rPr>
          <w:b/>
          <w:bCs/>
          <w:sz w:val="24"/>
          <w:szCs w:val="24"/>
        </w:rPr>
        <w:t xml:space="preserve">, </w:t>
      </w:r>
      <w:proofErr w:type="spellStart"/>
      <w:r w:rsidRPr="002A1A76">
        <w:rPr>
          <w:bCs/>
          <w:sz w:val="24"/>
          <w:szCs w:val="24"/>
        </w:rPr>
        <w:t>reg.Nr</w:t>
      </w:r>
      <w:proofErr w:type="spellEnd"/>
      <w:r w:rsidRPr="002A1A76">
        <w:rPr>
          <w:bCs/>
          <w:sz w:val="24"/>
          <w:szCs w:val="24"/>
        </w:rPr>
        <w:t>.</w:t>
      </w:r>
      <w:r w:rsidRPr="002A1A76">
        <w:rPr>
          <w:b/>
          <w:bCs/>
          <w:sz w:val="24"/>
          <w:szCs w:val="24"/>
        </w:rPr>
        <w:t xml:space="preserve"> ____________, </w:t>
      </w:r>
      <w:r w:rsidRPr="002A1A76">
        <w:rPr>
          <w:sz w:val="24"/>
          <w:szCs w:val="24"/>
        </w:rPr>
        <w:t>tās _______________________ personā,</w:t>
      </w:r>
      <w:r w:rsidRPr="002A1A76">
        <w:rPr>
          <w:b/>
          <w:bCs/>
          <w:sz w:val="24"/>
          <w:szCs w:val="24"/>
        </w:rPr>
        <w:t xml:space="preserve"> </w:t>
      </w:r>
      <w:r w:rsidRPr="002A1A76">
        <w:rPr>
          <w:sz w:val="24"/>
          <w:szCs w:val="24"/>
        </w:rPr>
        <w:t>kurš rīkojas uz statūtu pamata, turpmāk – PĀRDEVĒJS no otras Puses, abi kopā saukti Puses un katrs atsevišķi Puse,</w:t>
      </w:r>
    </w:p>
    <w:p w14:paraId="0A37B8A5" w14:textId="781F3C85" w:rsidR="002A1A76" w:rsidRPr="004E2C93" w:rsidRDefault="002A1A76" w:rsidP="002A1A76">
      <w:pPr>
        <w:pStyle w:val="BodyText"/>
        <w:tabs>
          <w:tab w:val="left" w:pos="2367"/>
        </w:tabs>
      </w:pPr>
      <w:r w:rsidRPr="004E2C93">
        <w:t xml:space="preserve">pamatojoties uz </w:t>
      </w:r>
      <w:r>
        <w:t>iepirkuma atbilstoši Publisko iepirkumu likuma 8.</w:t>
      </w:r>
      <w:r w:rsidRPr="002A1A76">
        <w:rPr>
          <w:vertAlign w:val="superscript"/>
        </w:rPr>
        <w:t>2</w:t>
      </w:r>
      <w:r>
        <w:t xml:space="preserve"> pantam</w:t>
      </w:r>
      <w:r w:rsidRPr="004E2C93">
        <w:t xml:space="preserve"> </w:t>
      </w:r>
      <w:r w:rsidRPr="007012D1">
        <w:t xml:space="preserve">“Pārtikas produktu (saldumu) piegāde Daugavpils pilsētas Izglītības pārvaldes padotības iestādēm”, </w:t>
      </w:r>
      <w:proofErr w:type="spellStart"/>
      <w:r w:rsidRPr="007012D1">
        <w:t>id.Nr</w:t>
      </w:r>
      <w:proofErr w:type="spellEnd"/>
      <w:r w:rsidRPr="007012D1">
        <w:t>. DPD 2015/122,</w:t>
      </w:r>
      <w:r>
        <w:rPr>
          <w:b/>
        </w:rPr>
        <w:t xml:space="preserve"> </w:t>
      </w:r>
      <w:r w:rsidRPr="004E2C93">
        <w:t>rezultātiem, lēmums pieņemts 20__.gada ________, noslēdz šādu līgumu, turpmāk – tekstā Līgums:</w:t>
      </w:r>
    </w:p>
    <w:p w14:paraId="16B35A1A" w14:textId="77777777" w:rsidR="002A1A76" w:rsidRDefault="002A1A76" w:rsidP="002A1A76">
      <w:pPr>
        <w:pStyle w:val="BodyText"/>
        <w:jc w:val="left"/>
      </w:pPr>
    </w:p>
    <w:p w14:paraId="799447D9" w14:textId="77777777" w:rsidR="002A1A76" w:rsidRDefault="002A1A76" w:rsidP="002A1A76">
      <w:pPr>
        <w:pStyle w:val="BodyText"/>
        <w:rPr>
          <w:iCs/>
        </w:rPr>
      </w:pPr>
    </w:p>
    <w:p w14:paraId="489536B5" w14:textId="77777777" w:rsidR="002A1A76" w:rsidRPr="00EF2DD0" w:rsidRDefault="002A1A76" w:rsidP="002A1A76">
      <w:pPr>
        <w:numPr>
          <w:ilvl w:val="0"/>
          <w:numId w:val="43"/>
        </w:numPr>
        <w:suppressAutoHyphens w:val="0"/>
        <w:ind w:right="2"/>
        <w:jc w:val="center"/>
        <w:rPr>
          <w:b/>
          <w:iCs/>
        </w:rPr>
      </w:pPr>
      <w:r>
        <w:rPr>
          <w:b/>
          <w:iCs/>
        </w:rPr>
        <w:t>LĪGUMA PRIEKŠMETS</w:t>
      </w:r>
    </w:p>
    <w:p w14:paraId="1F60A6BB" w14:textId="510D2814" w:rsidR="002A1A76" w:rsidRDefault="002A1A76" w:rsidP="002A1A76">
      <w:pPr>
        <w:shd w:val="clear" w:color="auto" w:fill="FFFFFF"/>
        <w:autoSpaceDE w:val="0"/>
        <w:autoSpaceDN w:val="0"/>
        <w:adjustRightInd w:val="0"/>
        <w:ind w:left="426" w:hanging="426"/>
        <w:jc w:val="both"/>
      </w:pPr>
      <w:r>
        <w:rPr>
          <w:color w:val="000000"/>
        </w:rPr>
        <w:t>2.1. Pārdevējs pārdod un piegādā, bet Pircējs pērk pārtikas produktus (saldumus) Daugavpils pilsētas Izglītības pārvaldes padot</w:t>
      </w:r>
      <w:r w:rsidR="007012D1">
        <w:rPr>
          <w:color w:val="000000"/>
        </w:rPr>
        <w:t xml:space="preserve">ības iestāžu </w:t>
      </w:r>
      <w:r>
        <w:rPr>
          <w:color w:val="000000"/>
        </w:rPr>
        <w:t>vajadzībām, saskaņā ar iesniegto finanšu un tehnisko piedāvājumu (1. Līguma pielikums) (turpmāk tekstā - prece), kas safasēti atbilstoši drošības un higiēnas prasībām.</w:t>
      </w:r>
    </w:p>
    <w:p w14:paraId="59E919C4" w14:textId="77777777" w:rsidR="002A1A76" w:rsidRDefault="002A1A76" w:rsidP="002A1A76">
      <w:pPr>
        <w:shd w:val="clear" w:color="auto" w:fill="FFFFFF"/>
        <w:autoSpaceDE w:val="0"/>
        <w:autoSpaceDN w:val="0"/>
        <w:adjustRightInd w:val="0"/>
        <w:ind w:left="426" w:hanging="426"/>
        <w:jc w:val="both"/>
      </w:pPr>
      <w:r>
        <w:rPr>
          <w:color w:val="000000"/>
        </w:rPr>
        <w:t>2.2. Preces daudzums, piegādes termiņi tiek noteikti no Pircēja puses iesniegtajā (telefoniski vai rakstiski) un no Pārdevēja puses izpildīšanai pieņemtajā (telefoniskajā vai rakstiskajā) pasūtījumā.</w:t>
      </w:r>
    </w:p>
    <w:p w14:paraId="5E8E5921" w14:textId="77777777" w:rsidR="002A1A76" w:rsidRDefault="002A1A76" w:rsidP="002A1A76">
      <w:pPr>
        <w:ind w:right="2"/>
        <w:jc w:val="both"/>
      </w:pPr>
    </w:p>
    <w:p w14:paraId="15FE3A88" w14:textId="77777777" w:rsidR="002A1A76" w:rsidRPr="00EF2DD0" w:rsidRDefault="002A1A76" w:rsidP="002A1A76">
      <w:pPr>
        <w:pStyle w:val="BodyTextIndent"/>
        <w:numPr>
          <w:ilvl w:val="0"/>
          <w:numId w:val="43"/>
        </w:numPr>
        <w:suppressAutoHyphens w:val="0"/>
        <w:ind w:right="2"/>
        <w:jc w:val="center"/>
        <w:rPr>
          <w:b/>
          <w:iCs/>
        </w:rPr>
      </w:pPr>
      <w:r>
        <w:rPr>
          <w:b/>
          <w:iCs/>
        </w:rPr>
        <w:t>PRECES CENA, DAUDZUMS UN LĪGUMA KOPĒJĀ SUMMA</w:t>
      </w:r>
    </w:p>
    <w:p w14:paraId="55182A54" w14:textId="2ABCE2D7" w:rsidR="002A1A76" w:rsidRDefault="002A1A76" w:rsidP="002A1A76">
      <w:pPr>
        <w:numPr>
          <w:ilvl w:val="1"/>
          <w:numId w:val="43"/>
        </w:numPr>
        <w:suppressAutoHyphens w:val="0"/>
        <w:ind w:right="2"/>
        <w:jc w:val="both"/>
        <w:rPr>
          <w:iCs/>
        </w:rPr>
      </w:pPr>
      <w:r>
        <w:t xml:space="preserve">Cena un apjoms uzrādīts atbilstoši </w:t>
      </w:r>
      <w:r w:rsidR="007012D1">
        <w:t>finanšu un tehniskajam piedāvājumam</w:t>
      </w:r>
      <w:r>
        <w:t xml:space="preserve">. </w:t>
      </w:r>
    </w:p>
    <w:p w14:paraId="1B1CB7D4" w14:textId="2B571FCF" w:rsidR="002A1A76" w:rsidRDefault="002A1A76" w:rsidP="002A1A76">
      <w:pPr>
        <w:pStyle w:val="BodyTextIndent"/>
        <w:numPr>
          <w:ilvl w:val="1"/>
          <w:numId w:val="43"/>
        </w:numPr>
        <w:suppressAutoHyphens w:val="0"/>
        <w:ind w:right="2"/>
        <w:rPr>
          <w:iCs/>
        </w:rPr>
      </w:pPr>
      <w:r>
        <w:rPr>
          <w:iCs/>
        </w:rPr>
        <w:t>Cena par PRECES 1 (vienu) vienību ir norādīta finanšu un tehniskajā piedāvājumā. Šajā cenā ir iekļauta PRECES vērtība, iepakojuma, piegādes un izkraušanas izmaksas, visi valsts un pašvaldības noteiktie nodokļi, nodevas un citas izmaksas, kas saistītas ar PRECI un tās piegādi.</w:t>
      </w:r>
    </w:p>
    <w:p w14:paraId="37C4F54A" w14:textId="793BA9B0" w:rsidR="002A1A76" w:rsidRDefault="002A1A76" w:rsidP="002A1A76">
      <w:pPr>
        <w:pStyle w:val="BodyTextIndent"/>
        <w:numPr>
          <w:ilvl w:val="1"/>
          <w:numId w:val="43"/>
        </w:numPr>
        <w:suppressAutoHyphens w:val="0"/>
        <w:ind w:right="2"/>
        <w:rPr>
          <w:iCs/>
        </w:rPr>
      </w:pPr>
      <w:r>
        <w:t>Līguma kopējā summa par plānoto PRECES piegādes apjomu ir līdz</w:t>
      </w:r>
      <w:r>
        <w:rPr>
          <w:b/>
        </w:rPr>
        <w:t xml:space="preserve"> _________</w:t>
      </w:r>
      <w:proofErr w:type="spellStart"/>
      <w:r>
        <w:rPr>
          <w:b/>
          <w:i/>
        </w:rPr>
        <w:t>euro</w:t>
      </w:r>
      <w:proofErr w:type="spellEnd"/>
      <w:r>
        <w:rPr>
          <w:b/>
        </w:rPr>
        <w:t xml:space="preserve"> </w:t>
      </w:r>
      <w:r>
        <w:rPr>
          <w:b/>
          <w:bCs/>
        </w:rPr>
        <w:t>(</w:t>
      </w:r>
      <w:r>
        <w:t>________________) bez pievienotās vērtības nodokļa (PVN).</w:t>
      </w:r>
      <w:r w:rsidR="007012D1">
        <w:t xml:space="preserve"> PVN piemēro Latvijas Republikā</w:t>
      </w:r>
      <w:r>
        <w:t xml:space="preserve"> </w:t>
      </w:r>
      <w:r w:rsidR="007012D1">
        <w:t xml:space="preserve">spēkā esošajos normatīvajos aktos </w:t>
      </w:r>
      <w:r>
        <w:t>noteiktajā apmērā</w:t>
      </w:r>
      <w:r w:rsidR="007012D1">
        <w:t xml:space="preserve"> un kārtībā</w:t>
      </w:r>
      <w:r>
        <w:t>.</w:t>
      </w:r>
    </w:p>
    <w:p w14:paraId="1A02F758" w14:textId="77777777" w:rsidR="002A1A76" w:rsidRPr="00E245D3" w:rsidRDefault="002A1A76" w:rsidP="002A1A76">
      <w:pPr>
        <w:pStyle w:val="BodyTextIndent"/>
        <w:numPr>
          <w:ilvl w:val="1"/>
          <w:numId w:val="43"/>
        </w:numPr>
        <w:suppressAutoHyphens w:val="0"/>
        <w:ind w:right="2"/>
        <w:rPr>
          <w:iCs/>
        </w:rPr>
      </w:pPr>
      <w:r>
        <w:rPr>
          <w:iCs/>
        </w:rPr>
        <w:t>Līguma kopējo summu sastāda visu PREČU, kas piegādātas un pieņemtas, pamatojoties uz Līgumu, kopējā cenu summa.</w:t>
      </w:r>
    </w:p>
    <w:p w14:paraId="7ED7AE2D" w14:textId="77777777" w:rsidR="002A1A76" w:rsidRPr="007E5C06" w:rsidRDefault="002A1A76" w:rsidP="002A1A76">
      <w:pPr>
        <w:pStyle w:val="BodyTextIndent"/>
        <w:numPr>
          <w:ilvl w:val="1"/>
          <w:numId w:val="43"/>
        </w:numPr>
        <w:suppressAutoHyphens w:val="0"/>
        <w:ind w:right="2"/>
        <w:rPr>
          <w:iCs/>
        </w:rPr>
      </w:pPr>
      <w:r w:rsidRPr="007E5C06">
        <w:t>Līgumā noteiktās cenas paliek nemainī</w:t>
      </w:r>
      <w:r>
        <w:t>gas visu līguma darbības laiku.</w:t>
      </w:r>
    </w:p>
    <w:p w14:paraId="3341F1EE" w14:textId="77777777" w:rsidR="002A1A76" w:rsidRPr="00636B1A" w:rsidRDefault="002A1A76" w:rsidP="002A1A76">
      <w:pPr>
        <w:pStyle w:val="BodyTextIndent"/>
        <w:ind w:right="2"/>
        <w:rPr>
          <w:iCs/>
          <w:color w:val="FF0000"/>
        </w:rPr>
      </w:pPr>
    </w:p>
    <w:p w14:paraId="03EAFB6D" w14:textId="77777777" w:rsidR="002A1A76" w:rsidRPr="00EF2DD0" w:rsidRDefault="002A1A76" w:rsidP="002A1A76">
      <w:pPr>
        <w:numPr>
          <w:ilvl w:val="0"/>
          <w:numId w:val="43"/>
        </w:numPr>
        <w:suppressAutoHyphens w:val="0"/>
        <w:ind w:right="2"/>
        <w:jc w:val="center"/>
        <w:rPr>
          <w:b/>
          <w:iCs/>
        </w:rPr>
      </w:pPr>
      <w:r w:rsidRPr="006342FE">
        <w:rPr>
          <w:b/>
          <w:iCs/>
        </w:rPr>
        <w:t>PUŠU PIENĀKUMI</w:t>
      </w:r>
    </w:p>
    <w:p w14:paraId="68BC2E68" w14:textId="77777777" w:rsidR="002A1A76" w:rsidRDefault="002A1A76" w:rsidP="002A1A76">
      <w:pPr>
        <w:pStyle w:val="BodyTextIndent"/>
        <w:numPr>
          <w:ilvl w:val="1"/>
          <w:numId w:val="43"/>
        </w:numPr>
        <w:suppressAutoHyphens w:val="0"/>
        <w:ind w:right="2"/>
        <w:rPr>
          <w:iCs/>
        </w:rPr>
      </w:pPr>
      <w:r>
        <w:rPr>
          <w:iCs/>
        </w:rPr>
        <w:t>PĀRDEVĒJS:</w:t>
      </w:r>
    </w:p>
    <w:p w14:paraId="164D3343" w14:textId="77777777" w:rsidR="002A1A76" w:rsidRDefault="002A1A76" w:rsidP="002A1A76">
      <w:pPr>
        <w:pStyle w:val="BodyTextIndent"/>
        <w:numPr>
          <w:ilvl w:val="2"/>
          <w:numId w:val="43"/>
        </w:numPr>
        <w:suppressAutoHyphens w:val="0"/>
        <w:ind w:right="2"/>
        <w:rPr>
          <w:iCs/>
        </w:rPr>
      </w:pPr>
      <w:r>
        <w:rPr>
          <w:iCs/>
        </w:rPr>
        <w:t>garantē cenas nemainīgumu visā līguma darbības laikā;</w:t>
      </w:r>
    </w:p>
    <w:p w14:paraId="2AB43EE6" w14:textId="77777777" w:rsidR="002A1A76" w:rsidRDefault="002A1A76" w:rsidP="002A1A76">
      <w:pPr>
        <w:pStyle w:val="BodyTextIndent"/>
        <w:numPr>
          <w:ilvl w:val="2"/>
          <w:numId w:val="43"/>
        </w:numPr>
        <w:suppressAutoHyphens w:val="0"/>
        <w:ind w:right="2"/>
        <w:rPr>
          <w:iCs/>
        </w:rPr>
      </w:pPr>
      <w:r>
        <w:rPr>
          <w:iCs/>
        </w:rPr>
        <w:t>piegādā un nodrošina PRECES atbilstību Tehniskajai s</w:t>
      </w:r>
      <w:r>
        <w:t>pecifikācijai un Līguma noteikumiem</w:t>
      </w:r>
      <w:r>
        <w:rPr>
          <w:iCs/>
        </w:rPr>
        <w:t>, kā arī ar likumiem un citiem tiesību aktiem noteiktiem un vispāratzītiem kvalitātes standartiem;</w:t>
      </w:r>
    </w:p>
    <w:p w14:paraId="5FDDC1D0" w14:textId="77777777" w:rsidR="002A1A76" w:rsidRDefault="002A1A76" w:rsidP="002A1A76">
      <w:pPr>
        <w:pStyle w:val="BodyTextIndent"/>
        <w:numPr>
          <w:ilvl w:val="2"/>
          <w:numId w:val="43"/>
        </w:numPr>
        <w:suppressAutoHyphens w:val="0"/>
        <w:ind w:right="2"/>
        <w:rPr>
          <w:iCs/>
        </w:rPr>
      </w:pPr>
      <w:r>
        <w:t>PĀRDEVĒJS nodrošina PRECES piegādi tās ražotāja standarta iepakojumā, kas nodrošina pilnīgu Preces drošību pret iespējamajiem bojājumiem to transportējot;</w:t>
      </w:r>
    </w:p>
    <w:p w14:paraId="5961349C" w14:textId="77777777" w:rsidR="002A1A76" w:rsidRDefault="002A1A76" w:rsidP="002A1A76">
      <w:pPr>
        <w:pStyle w:val="BodyTextIndent"/>
        <w:numPr>
          <w:ilvl w:val="2"/>
          <w:numId w:val="43"/>
        </w:numPr>
        <w:suppressAutoHyphens w:val="0"/>
        <w:ind w:right="2"/>
        <w:rPr>
          <w:iCs/>
        </w:rPr>
      </w:pPr>
      <w:r>
        <w:lastRenderedPageBreak/>
        <w:t>Transportlīdzekļiem, ar kuriem tiks nodrošināta Preces piegāde, jāatbilst valstī noteikto normatīvo aktu prasībām, un ir jābūt Pārtikas un veterinārā dienesta izsniegtai atļaujai pārtikas pārvadāšanai ar tiem (ja nepieciešams);</w:t>
      </w:r>
    </w:p>
    <w:p w14:paraId="012C1BAB" w14:textId="77777777" w:rsidR="002A1A76" w:rsidRDefault="002A1A76" w:rsidP="002A1A76">
      <w:pPr>
        <w:pStyle w:val="BodyTextIndent"/>
        <w:numPr>
          <w:ilvl w:val="2"/>
          <w:numId w:val="43"/>
        </w:numPr>
        <w:suppressAutoHyphens w:val="0"/>
        <w:ind w:right="2"/>
        <w:rPr>
          <w:iCs/>
        </w:rPr>
      </w:pPr>
      <w:r>
        <w:t>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14:paraId="142E1E2E" w14:textId="77777777" w:rsidR="002A1A76" w:rsidRDefault="002A1A76" w:rsidP="002A1A76">
      <w:pPr>
        <w:pStyle w:val="BodyTextIndent"/>
        <w:numPr>
          <w:ilvl w:val="2"/>
          <w:numId w:val="43"/>
        </w:numPr>
        <w:suppressAutoHyphens w:val="0"/>
        <w:ind w:right="2"/>
        <w:rPr>
          <w:iCs/>
        </w:rPr>
      </w:pPr>
      <w:r>
        <w:t xml:space="preserve"> PRECES marķējumam jābūt neizdzēšamam. Marķējumā sniegtajai informācijai jābūt skaidrai, to nedrīkst aizsegt ar citu rakstveida informāciju, attēlu vai uzlīmi;</w:t>
      </w:r>
    </w:p>
    <w:p w14:paraId="484880E3" w14:textId="77777777" w:rsidR="002A1A76" w:rsidRDefault="002A1A76" w:rsidP="002A1A76">
      <w:pPr>
        <w:pStyle w:val="BodyTextIndent"/>
        <w:numPr>
          <w:ilvl w:val="2"/>
          <w:numId w:val="43"/>
        </w:numPr>
        <w:suppressAutoHyphens w:val="0"/>
        <w:ind w:right="2"/>
        <w:rPr>
          <w:iCs/>
        </w:rPr>
      </w:pPr>
      <w:r>
        <w:rPr>
          <w:iCs/>
        </w:rPr>
        <w:t>Uz PRECES iepakojuma marķējumā norāda šādu informāciju:</w:t>
      </w:r>
    </w:p>
    <w:p w14:paraId="20854FF5" w14:textId="77777777" w:rsidR="002A1A76" w:rsidRDefault="002A1A76" w:rsidP="006342FE">
      <w:pPr>
        <w:pStyle w:val="BodyTextIndent"/>
        <w:ind w:left="709" w:right="2"/>
        <w:rPr>
          <w:iCs/>
        </w:rPr>
      </w:pPr>
      <w:r>
        <w:rPr>
          <w:iCs/>
        </w:rPr>
        <w:t>3.1.7.1. PRECES nosaukumu un tās sastāvdaļas;</w:t>
      </w:r>
    </w:p>
    <w:p w14:paraId="355930BD" w14:textId="1867DBDA" w:rsidR="002A1A76" w:rsidRDefault="002A1A76" w:rsidP="006342FE">
      <w:pPr>
        <w:pStyle w:val="BodyTextIndent"/>
        <w:tabs>
          <w:tab w:val="left" w:pos="709"/>
        </w:tabs>
        <w:ind w:left="709" w:right="2"/>
        <w:rPr>
          <w:iCs/>
        </w:rPr>
      </w:pPr>
      <w:r>
        <w:rPr>
          <w:iCs/>
        </w:rPr>
        <w:t>3.1.7.2. neto masu;</w:t>
      </w:r>
    </w:p>
    <w:p w14:paraId="39AF881F" w14:textId="77777777" w:rsidR="002A1A76" w:rsidRDefault="002A1A76" w:rsidP="006342FE">
      <w:pPr>
        <w:pStyle w:val="BodyTextIndent"/>
        <w:ind w:left="709" w:right="2"/>
        <w:rPr>
          <w:iCs/>
        </w:rPr>
      </w:pPr>
      <w:r>
        <w:rPr>
          <w:iCs/>
        </w:rPr>
        <w:t xml:space="preserve">3.1.7.3. PRECES realizācijas termiņu, kā arī, īpašus PRECES uzglabāšanas vai lietošanas </w:t>
      </w:r>
      <w:r>
        <w:rPr>
          <w:iCs/>
        </w:rPr>
        <w:tab/>
        <w:t>noteikumus, ja nepieciešams ievērot šādus noteikumus, lai nodrošinātu PRECES pareizu lietošanu;</w:t>
      </w:r>
    </w:p>
    <w:p w14:paraId="1E05CF5A" w14:textId="568A5580" w:rsidR="002A1A76" w:rsidRDefault="002A1A76" w:rsidP="006342FE">
      <w:pPr>
        <w:pStyle w:val="BodyTextIndent"/>
        <w:tabs>
          <w:tab w:val="left" w:pos="709"/>
        </w:tabs>
        <w:ind w:left="709" w:right="2"/>
        <w:rPr>
          <w:iCs/>
        </w:rPr>
      </w:pPr>
      <w:r>
        <w:rPr>
          <w:iCs/>
        </w:rPr>
        <w:t>3.1.7.4. Eiropas Savienībā reģistrēta ražotāja, iepakotāja</w:t>
      </w:r>
      <w:r w:rsidR="006342FE">
        <w:rPr>
          <w:iCs/>
        </w:rPr>
        <w:t xml:space="preserve">, vai importētāja nosaukumu un </w:t>
      </w:r>
      <w:r>
        <w:rPr>
          <w:iCs/>
        </w:rPr>
        <w:t>adresi;</w:t>
      </w:r>
    </w:p>
    <w:p w14:paraId="5FF06B1D" w14:textId="46A4FCC1" w:rsidR="002A1A76" w:rsidRDefault="002A1A76" w:rsidP="006342FE">
      <w:pPr>
        <w:pStyle w:val="BodyTextIndent"/>
        <w:ind w:left="709" w:right="2"/>
        <w:rPr>
          <w:iCs/>
        </w:rPr>
      </w:pPr>
      <w:r>
        <w:rPr>
          <w:iCs/>
        </w:rPr>
        <w:t xml:space="preserve">3.1.7.5. ziņas par PRECES izcelsmes vietu, ja </w:t>
      </w:r>
      <w:r w:rsidR="006342FE">
        <w:rPr>
          <w:iCs/>
        </w:rPr>
        <w:t xml:space="preserve">šādas informācijas trūkuma dēļ </w:t>
      </w:r>
      <w:r>
        <w:rPr>
          <w:iCs/>
        </w:rPr>
        <w:t>PIRCĒJAM var rasties maldinošs priekšstats par Preces</w:t>
      </w:r>
      <w:r w:rsidR="006342FE">
        <w:rPr>
          <w:iCs/>
        </w:rPr>
        <w:t xml:space="preserve"> izcelsmes vietu; informācijai </w:t>
      </w:r>
      <w:r>
        <w:rPr>
          <w:iCs/>
        </w:rPr>
        <w:t>jābūt valsts valodā.</w:t>
      </w:r>
    </w:p>
    <w:p w14:paraId="254A12F3" w14:textId="77777777" w:rsidR="002A1A76" w:rsidRDefault="002A1A76" w:rsidP="002A1A76">
      <w:pPr>
        <w:pStyle w:val="BodyTextIndent"/>
        <w:numPr>
          <w:ilvl w:val="2"/>
          <w:numId w:val="43"/>
        </w:numPr>
        <w:suppressAutoHyphens w:val="0"/>
        <w:ind w:right="2"/>
      </w:pPr>
      <w:r>
        <w:t>ja PĀRDEVĒJS piegādājis nekvalitatīvu PRECI, tad tas uz sava rēķina apmaina PRECI pret jaunu, kvalitatīvu Līgumā noteiktajā termiņā;</w:t>
      </w:r>
    </w:p>
    <w:p w14:paraId="25C5BED5" w14:textId="0DF4CC9C" w:rsidR="002A1A76" w:rsidRPr="00E5081F" w:rsidRDefault="002A1A76" w:rsidP="002A1A76">
      <w:pPr>
        <w:pStyle w:val="BodyTextIndent"/>
        <w:numPr>
          <w:ilvl w:val="2"/>
          <w:numId w:val="43"/>
        </w:numPr>
        <w:suppressAutoHyphens w:val="0"/>
        <w:ind w:right="2"/>
        <w:rPr>
          <w:color w:val="000000"/>
        </w:rPr>
      </w:pPr>
      <w:r w:rsidRPr="006342FE">
        <w:rPr>
          <w:b/>
          <w:iCs/>
          <w:color w:val="000000"/>
        </w:rPr>
        <w:t>no PĀRDEVĒJA puses atbildīgais par līguma izpildi</w:t>
      </w:r>
      <w:r w:rsidR="006342FE">
        <w:rPr>
          <w:iCs/>
          <w:color w:val="000000"/>
        </w:rPr>
        <w:t xml:space="preserve"> norādīts loģistikas plānā (2.pielikums).</w:t>
      </w:r>
    </w:p>
    <w:p w14:paraId="45FBC8D2" w14:textId="0FED3CFC" w:rsidR="002A1A76" w:rsidRPr="00276099" w:rsidRDefault="002A1A76" w:rsidP="002A1A76">
      <w:pPr>
        <w:pStyle w:val="BodyTextIndent"/>
        <w:numPr>
          <w:ilvl w:val="2"/>
          <w:numId w:val="43"/>
        </w:numPr>
        <w:suppressAutoHyphens w:val="0"/>
        <w:ind w:right="2"/>
        <w:rPr>
          <w:color w:val="000000"/>
        </w:rPr>
      </w:pPr>
      <w:r w:rsidRPr="00276099">
        <w:rPr>
          <w:color w:val="000000"/>
          <w:sz w:val="23"/>
          <w:szCs w:val="23"/>
        </w:rPr>
        <w:t xml:space="preserve">PĀRDEVĒJA personālu, kuru tas iesaistījis līguma izpildē, par kuru sniedzis informāciju PIRCĒJAM un kura kvalifikācijas atbilstību izvirzītajām prasībām </w:t>
      </w:r>
      <w:r w:rsidR="007122C5">
        <w:rPr>
          <w:color w:val="000000"/>
          <w:sz w:val="23"/>
          <w:szCs w:val="23"/>
        </w:rPr>
        <w:t>pasūtītājs ir vērtējis, kā arī personas</w:t>
      </w:r>
      <w:r w:rsidRPr="00276099">
        <w:rPr>
          <w:color w:val="000000"/>
          <w:sz w:val="23"/>
          <w:szCs w:val="23"/>
        </w:rPr>
        <w:t xml:space="preserve">, uz kuru iespējām pretendents balstījies, lai apliecinātu savas kvalifikācijas atbilstību paziņojumā par </w:t>
      </w:r>
      <w:r w:rsidR="005416DF">
        <w:rPr>
          <w:color w:val="000000"/>
          <w:sz w:val="23"/>
          <w:szCs w:val="23"/>
        </w:rPr>
        <w:t xml:space="preserve">plānoto </w:t>
      </w:r>
      <w:r w:rsidRPr="00276099">
        <w:rPr>
          <w:color w:val="000000"/>
          <w:sz w:val="23"/>
          <w:szCs w:val="23"/>
        </w:rPr>
        <w:t xml:space="preserve">līgumu </w:t>
      </w:r>
      <w:r w:rsidR="005416DF">
        <w:rPr>
          <w:color w:val="000000"/>
          <w:sz w:val="23"/>
          <w:szCs w:val="23"/>
        </w:rPr>
        <w:t>vai</w:t>
      </w:r>
      <w:r w:rsidRPr="00276099">
        <w:rPr>
          <w:color w:val="000000"/>
          <w:sz w:val="23"/>
          <w:szCs w:val="23"/>
        </w:rPr>
        <w:t xml:space="preserve"> iepirkuma procedūras dokumentos noteiktajām prasībām </w:t>
      </w:r>
      <w:r w:rsidR="005E2E56" w:rsidRPr="00276099">
        <w:rPr>
          <w:i/>
          <w:color w:val="000000"/>
          <w:sz w:val="23"/>
          <w:szCs w:val="23"/>
        </w:rPr>
        <w:t>(ja tādi ir</w:t>
      </w:r>
      <w:r w:rsidR="005E2E56" w:rsidRPr="00276099">
        <w:rPr>
          <w:color w:val="000000"/>
          <w:sz w:val="23"/>
          <w:szCs w:val="23"/>
        </w:rPr>
        <w:t>)</w:t>
      </w:r>
      <w:r w:rsidR="005E2E56">
        <w:rPr>
          <w:color w:val="000000"/>
          <w:sz w:val="23"/>
          <w:szCs w:val="23"/>
        </w:rPr>
        <w:t xml:space="preserve"> (Līguma 3.pielikums)</w:t>
      </w:r>
      <w:r w:rsidRPr="00276099">
        <w:rPr>
          <w:color w:val="000000"/>
          <w:sz w:val="23"/>
          <w:szCs w:val="23"/>
        </w:rPr>
        <w:t xml:space="preserve">, pēc līguma noslēgšanas drīkst nomainīt tikai ar </w:t>
      </w:r>
      <w:r w:rsidR="007122C5">
        <w:rPr>
          <w:color w:val="000000"/>
          <w:sz w:val="23"/>
          <w:szCs w:val="23"/>
        </w:rPr>
        <w:t>PIRCĒJA</w:t>
      </w:r>
      <w:r w:rsidRPr="00276099">
        <w:rPr>
          <w:color w:val="000000"/>
          <w:sz w:val="23"/>
          <w:szCs w:val="23"/>
        </w:rPr>
        <w:t xml:space="preserve"> rakstveida piekrišanu, ievērojot šādus nosacījumus:</w:t>
      </w:r>
    </w:p>
    <w:p w14:paraId="675407EA" w14:textId="03B06824" w:rsidR="002A1A76" w:rsidRPr="00276099" w:rsidRDefault="002A1A76" w:rsidP="006342FE">
      <w:pPr>
        <w:pStyle w:val="BodyTextIndent"/>
        <w:numPr>
          <w:ilvl w:val="3"/>
          <w:numId w:val="43"/>
        </w:numPr>
        <w:suppressAutoHyphens w:val="0"/>
        <w:ind w:right="2" w:hanging="11"/>
        <w:rPr>
          <w:color w:val="000000"/>
        </w:rPr>
      </w:pPr>
      <w:r w:rsidRPr="00276099">
        <w:rPr>
          <w:color w:val="000000"/>
          <w:sz w:val="23"/>
          <w:szCs w:val="23"/>
        </w:rPr>
        <w:t xml:space="preserve">personāls vai </w:t>
      </w:r>
      <w:r w:rsidR="007122C5">
        <w:rPr>
          <w:color w:val="000000"/>
          <w:sz w:val="23"/>
          <w:szCs w:val="23"/>
        </w:rPr>
        <w:t>persona, uz kuras iespējām pretendents balstās</w:t>
      </w:r>
      <w:r w:rsidR="005416DF">
        <w:rPr>
          <w:color w:val="000000"/>
          <w:sz w:val="23"/>
          <w:szCs w:val="23"/>
        </w:rPr>
        <w:t>,</w:t>
      </w:r>
      <w:r w:rsidR="005416DF" w:rsidRPr="005416DF">
        <w:rPr>
          <w:color w:val="000000"/>
          <w:sz w:val="23"/>
          <w:szCs w:val="23"/>
        </w:rPr>
        <w:t xml:space="preserve"> </w:t>
      </w:r>
      <w:r w:rsidR="005416DF" w:rsidRPr="00276099">
        <w:rPr>
          <w:color w:val="000000"/>
          <w:sz w:val="23"/>
          <w:szCs w:val="23"/>
        </w:rPr>
        <w:t>lai apliecinātu savas kvalifikācijas atbilstību</w:t>
      </w:r>
      <w:r w:rsidRPr="00276099">
        <w:rPr>
          <w:color w:val="000000"/>
          <w:sz w:val="23"/>
          <w:szCs w:val="23"/>
        </w:rPr>
        <w:t xml:space="preserve"> atbilst tām paziņojumā par</w:t>
      </w:r>
      <w:r w:rsidR="005416DF">
        <w:rPr>
          <w:color w:val="000000"/>
          <w:sz w:val="23"/>
          <w:szCs w:val="23"/>
        </w:rPr>
        <w:t xml:space="preserve"> plānoto</w:t>
      </w:r>
      <w:r w:rsidRPr="00276099">
        <w:rPr>
          <w:color w:val="000000"/>
          <w:sz w:val="23"/>
          <w:szCs w:val="23"/>
        </w:rPr>
        <w:t xml:space="preserve"> līgumu un iepirkuma procedūras dokumentos noteiktajām prasībām, kas attiecas uz piegādātāja personālu vai apakšuzņēmējiem;</w:t>
      </w:r>
    </w:p>
    <w:p w14:paraId="1DC07DDE" w14:textId="01C9663E" w:rsidR="002A1A76" w:rsidRPr="00276099" w:rsidRDefault="002A1A76" w:rsidP="006342FE">
      <w:pPr>
        <w:pStyle w:val="BodyTextIndent"/>
        <w:numPr>
          <w:ilvl w:val="3"/>
          <w:numId w:val="43"/>
        </w:numPr>
        <w:suppressAutoHyphens w:val="0"/>
        <w:ind w:right="2" w:hanging="11"/>
        <w:rPr>
          <w:color w:val="000000"/>
        </w:rPr>
      </w:pPr>
      <w:r w:rsidRPr="00276099">
        <w:rPr>
          <w:color w:val="000000"/>
          <w:sz w:val="23"/>
          <w:szCs w:val="23"/>
        </w:rPr>
        <w:t xml:space="preserve">tiek nomainīts </w:t>
      </w:r>
      <w:r w:rsidR="00560282">
        <w:rPr>
          <w:color w:val="000000"/>
          <w:sz w:val="23"/>
          <w:szCs w:val="23"/>
        </w:rPr>
        <w:t>persona</w:t>
      </w:r>
      <w:r w:rsidRPr="00276099">
        <w:rPr>
          <w:color w:val="000000"/>
          <w:sz w:val="23"/>
          <w:szCs w:val="23"/>
        </w:rPr>
        <w:t xml:space="preserve">, uz kura iespējām iepirkuma procedūrā izraudzītais pretendents balstījies, lai apliecinātu savas kvalifikācijas atbilstību paziņojumā par </w:t>
      </w:r>
      <w:r w:rsidR="00560282">
        <w:rPr>
          <w:color w:val="000000"/>
          <w:sz w:val="23"/>
          <w:szCs w:val="23"/>
        </w:rPr>
        <w:t xml:space="preserve">plānoto </w:t>
      </w:r>
      <w:r w:rsidRPr="00276099">
        <w:rPr>
          <w:color w:val="000000"/>
          <w:sz w:val="23"/>
          <w:szCs w:val="23"/>
        </w:rPr>
        <w:t>līgumu un iepirkuma procedūras dokumentos noteiktajām prasībām, un piedāvātaj</w:t>
      </w:r>
      <w:r w:rsidR="00560282">
        <w:rPr>
          <w:color w:val="000000"/>
          <w:sz w:val="23"/>
          <w:szCs w:val="23"/>
        </w:rPr>
        <w:t>ai</w:t>
      </w:r>
      <w:r w:rsidRPr="00276099">
        <w:rPr>
          <w:color w:val="000000"/>
          <w:sz w:val="23"/>
          <w:szCs w:val="23"/>
        </w:rPr>
        <w:t xml:space="preserve"> </w:t>
      </w:r>
      <w:r w:rsidR="00560282">
        <w:rPr>
          <w:color w:val="000000"/>
          <w:sz w:val="23"/>
          <w:szCs w:val="23"/>
        </w:rPr>
        <w:t>personai</w:t>
      </w:r>
      <w:r w:rsidRPr="00276099">
        <w:rPr>
          <w:color w:val="000000"/>
          <w:sz w:val="23"/>
          <w:szCs w:val="23"/>
        </w:rPr>
        <w:t xml:space="preserve"> ir vismaz tāda pati kvalifikācija, uz kādu iepirkuma procedūrā izraudzītais pretendents atsaucies, apliecinot savu atbilstību iepirkuma procedūrā noteiktajām prasībām;</w:t>
      </w:r>
    </w:p>
    <w:p w14:paraId="0A478B8F" w14:textId="16FB0230" w:rsidR="002A1A76" w:rsidRPr="006342FE" w:rsidRDefault="00560282" w:rsidP="006342FE">
      <w:pPr>
        <w:pStyle w:val="BodyTextIndent"/>
        <w:numPr>
          <w:ilvl w:val="3"/>
          <w:numId w:val="43"/>
        </w:numPr>
        <w:suppressAutoHyphens w:val="0"/>
        <w:ind w:right="2" w:hanging="11"/>
        <w:rPr>
          <w:iCs/>
          <w:color w:val="000000"/>
        </w:rPr>
      </w:pPr>
      <w:r>
        <w:rPr>
          <w:color w:val="000000"/>
          <w:sz w:val="23"/>
          <w:szCs w:val="23"/>
        </w:rPr>
        <w:t>piedāvātā</w:t>
      </w:r>
      <w:r w:rsidR="002A1A76" w:rsidRPr="006342FE">
        <w:rPr>
          <w:color w:val="000000"/>
          <w:sz w:val="23"/>
          <w:szCs w:val="23"/>
        </w:rPr>
        <w:t xml:space="preserve"> </w:t>
      </w:r>
      <w:r>
        <w:rPr>
          <w:color w:val="000000"/>
          <w:sz w:val="23"/>
          <w:szCs w:val="23"/>
        </w:rPr>
        <w:t>persona</w:t>
      </w:r>
      <w:r w:rsidR="002A1A76" w:rsidRPr="006342FE">
        <w:rPr>
          <w:color w:val="000000"/>
          <w:sz w:val="23"/>
          <w:szCs w:val="23"/>
        </w:rPr>
        <w:t xml:space="preserve"> neatbilst Publisko iepirkumu likuma </w:t>
      </w:r>
      <w:r w:rsidR="006342FE" w:rsidRPr="006342FE">
        <w:rPr>
          <w:color w:val="000000"/>
          <w:sz w:val="23"/>
          <w:szCs w:val="23"/>
        </w:rPr>
        <w:t>8.</w:t>
      </w:r>
      <w:r w:rsidR="006342FE" w:rsidRPr="006342FE">
        <w:rPr>
          <w:color w:val="000000"/>
          <w:sz w:val="23"/>
          <w:szCs w:val="23"/>
          <w:vertAlign w:val="superscript"/>
        </w:rPr>
        <w:t>2</w:t>
      </w:r>
      <w:r w:rsidR="002A1A76" w:rsidRPr="006342FE">
        <w:rPr>
          <w:color w:val="000000"/>
          <w:sz w:val="23"/>
          <w:szCs w:val="23"/>
        </w:rPr>
        <w:t xml:space="preserve"> panta </w:t>
      </w:r>
      <w:r w:rsidR="006342FE" w:rsidRPr="006342FE">
        <w:rPr>
          <w:color w:val="000000"/>
          <w:sz w:val="23"/>
          <w:szCs w:val="23"/>
        </w:rPr>
        <w:t>piektajā</w:t>
      </w:r>
      <w:r w:rsidR="002A1A76" w:rsidRPr="006342FE">
        <w:rPr>
          <w:color w:val="000000"/>
          <w:sz w:val="23"/>
          <w:szCs w:val="23"/>
        </w:rPr>
        <w:t xml:space="preserve"> daļā minētajiem pretendentu izslēgšanas nosacījumiem. Pārbaudot </w:t>
      </w:r>
      <w:r>
        <w:rPr>
          <w:color w:val="000000"/>
          <w:sz w:val="23"/>
          <w:szCs w:val="23"/>
        </w:rPr>
        <w:t>personu, uz kuras iespējām pretendents balstās,</w:t>
      </w:r>
      <w:r w:rsidR="002A1A76" w:rsidRPr="006342FE">
        <w:rPr>
          <w:color w:val="000000"/>
          <w:sz w:val="23"/>
          <w:szCs w:val="23"/>
        </w:rPr>
        <w:t xml:space="preserve"> atbilstību, pasūtītājs piemēro Publisko iepirkumu likuma </w:t>
      </w:r>
      <w:r w:rsidR="006342FE" w:rsidRPr="006342FE">
        <w:rPr>
          <w:color w:val="000000"/>
          <w:sz w:val="23"/>
          <w:szCs w:val="23"/>
        </w:rPr>
        <w:t>8.</w:t>
      </w:r>
      <w:r w:rsidR="006342FE" w:rsidRPr="006342FE">
        <w:rPr>
          <w:color w:val="000000"/>
          <w:sz w:val="23"/>
          <w:szCs w:val="23"/>
          <w:vertAlign w:val="superscript"/>
        </w:rPr>
        <w:t>2</w:t>
      </w:r>
      <w:r w:rsidR="006342FE" w:rsidRPr="006342FE">
        <w:rPr>
          <w:color w:val="000000"/>
          <w:sz w:val="23"/>
          <w:szCs w:val="23"/>
        </w:rPr>
        <w:t xml:space="preserve"> </w:t>
      </w:r>
      <w:r w:rsidR="002A1A76" w:rsidRPr="006342FE">
        <w:rPr>
          <w:color w:val="000000"/>
          <w:sz w:val="23"/>
          <w:szCs w:val="23"/>
        </w:rPr>
        <w:t>panta</w:t>
      </w:r>
      <w:r w:rsidR="006342FE" w:rsidRPr="006342FE">
        <w:rPr>
          <w:color w:val="000000"/>
          <w:sz w:val="23"/>
          <w:szCs w:val="23"/>
        </w:rPr>
        <w:t xml:space="preserve"> piektās daļas</w:t>
      </w:r>
      <w:r w:rsidR="002A1A76" w:rsidRPr="006342FE">
        <w:rPr>
          <w:color w:val="000000"/>
          <w:sz w:val="23"/>
          <w:szCs w:val="23"/>
        </w:rPr>
        <w:t xml:space="preserve"> noteikumus. </w:t>
      </w:r>
    </w:p>
    <w:p w14:paraId="75C19688" w14:textId="77777777" w:rsidR="002A1A76" w:rsidRDefault="002A1A76" w:rsidP="002A1A76">
      <w:pPr>
        <w:pStyle w:val="BodyTextIndent"/>
        <w:ind w:left="567" w:right="2" w:hanging="567"/>
        <w:rPr>
          <w:iCs/>
          <w:color w:val="000000"/>
        </w:rPr>
      </w:pPr>
      <w:r>
        <w:rPr>
          <w:iCs/>
          <w:color w:val="000000"/>
        </w:rPr>
        <w:t>3.2.</w:t>
      </w:r>
      <w:r>
        <w:rPr>
          <w:iCs/>
          <w:color w:val="000000"/>
        </w:rPr>
        <w:tab/>
        <w:t>PIRCĒJS:</w:t>
      </w:r>
    </w:p>
    <w:p w14:paraId="1EB8D858" w14:textId="77777777" w:rsidR="002A1A76" w:rsidRDefault="002A1A76" w:rsidP="002A1A76">
      <w:pPr>
        <w:pStyle w:val="BodyTextIndent"/>
        <w:ind w:right="2"/>
        <w:rPr>
          <w:color w:val="000000"/>
        </w:rPr>
      </w:pPr>
      <w:r>
        <w:rPr>
          <w:iCs/>
          <w:color w:val="000000"/>
        </w:rPr>
        <w:t xml:space="preserve">3.2.1. </w:t>
      </w:r>
      <w:r>
        <w:rPr>
          <w:color w:val="000000"/>
        </w:rPr>
        <w:t>pieņem Līguma prasībām atbilstošu PRECI un veic apmaksu;</w:t>
      </w:r>
    </w:p>
    <w:p w14:paraId="3450620A" w14:textId="77777777" w:rsidR="002A1A76" w:rsidRDefault="002A1A76" w:rsidP="002A1A76">
      <w:pPr>
        <w:pStyle w:val="BodyTextIndent"/>
        <w:ind w:left="720" w:right="2" w:hanging="720"/>
        <w:rPr>
          <w:color w:val="000000"/>
        </w:rPr>
      </w:pPr>
      <w:r>
        <w:rPr>
          <w:color w:val="000000"/>
        </w:rPr>
        <w:t xml:space="preserve">3.2.2. </w:t>
      </w:r>
      <w:r w:rsidRPr="006342FE">
        <w:rPr>
          <w:b/>
          <w:iCs/>
          <w:color w:val="000000"/>
        </w:rPr>
        <w:t>no PIRCĒJA puses atbildīgais par līguma izpildi</w:t>
      </w:r>
      <w:r>
        <w:rPr>
          <w:b/>
          <w:color w:val="000000"/>
        </w:rPr>
        <w:t xml:space="preserve">: _____________ </w:t>
      </w:r>
      <w:r>
        <w:rPr>
          <w:color w:val="000000"/>
        </w:rPr>
        <w:t>tālrunis:___________.</w:t>
      </w:r>
    </w:p>
    <w:p w14:paraId="0ACDEAB5" w14:textId="77777777" w:rsidR="002A1A76" w:rsidRPr="00E5081F" w:rsidRDefault="002A1A76" w:rsidP="002A1A76">
      <w:pPr>
        <w:pStyle w:val="BodyTextIndent"/>
        <w:numPr>
          <w:ilvl w:val="2"/>
          <w:numId w:val="49"/>
        </w:numPr>
        <w:suppressAutoHyphens w:val="0"/>
        <w:ind w:right="2"/>
        <w:rPr>
          <w:color w:val="000000"/>
        </w:rPr>
      </w:pPr>
      <w:r>
        <w:rPr>
          <w:iCs/>
          <w:color w:val="000000"/>
        </w:rPr>
        <w:t xml:space="preserve">Pirms </w:t>
      </w:r>
      <w:r>
        <w:rPr>
          <w:iCs/>
        </w:rPr>
        <w:t xml:space="preserve">PRECES </w:t>
      </w:r>
      <w:r>
        <w:rPr>
          <w:iCs/>
          <w:color w:val="000000"/>
        </w:rPr>
        <w:t>pieņemšanas PIRCĒJA atbildīgajai personai ir pienākums kontrolēt finanšu un tehniskajā piedāvājumā noteikto prasību izpildi;</w:t>
      </w:r>
    </w:p>
    <w:p w14:paraId="18B1E9C3" w14:textId="77777777" w:rsidR="002A1A76" w:rsidRPr="00E5081F" w:rsidRDefault="002A1A76" w:rsidP="002A1A76">
      <w:pPr>
        <w:pStyle w:val="BodyTextIndent"/>
        <w:numPr>
          <w:ilvl w:val="2"/>
          <w:numId w:val="49"/>
        </w:numPr>
        <w:suppressAutoHyphens w:val="0"/>
        <w:ind w:right="2"/>
        <w:rPr>
          <w:color w:val="000000"/>
        </w:rPr>
      </w:pPr>
      <w:r>
        <w:rPr>
          <w:iCs/>
          <w:color w:val="000000"/>
        </w:rPr>
        <w:t>PIRCĒJS</w:t>
      </w:r>
      <w:r>
        <w:rPr>
          <w:color w:val="000000"/>
        </w:rPr>
        <w:t xml:space="preserve"> ir tiesīgs papildus piegādātāja norādītajai informācijai un iesniegtajiem dokumentiem veikt piegādātās PRECES izcelsmes un kvalitātes pārbaudes.</w:t>
      </w:r>
    </w:p>
    <w:p w14:paraId="7C61A6AB" w14:textId="77777777" w:rsidR="002A1A76" w:rsidRDefault="002A1A76" w:rsidP="002A1A76">
      <w:pPr>
        <w:ind w:right="2"/>
        <w:rPr>
          <w:iCs/>
        </w:rPr>
      </w:pPr>
      <w:r>
        <w:rPr>
          <w:iCs/>
        </w:rPr>
        <w:t xml:space="preserve">       </w:t>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t xml:space="preserve">      </w:t>
      </w:r>
    </w:p>
    <w:p w14:paraId="4943DD3D" w14:textId="77777777" w:rsidR="002A1A76" w:rsidRPr="00EF2DD0" w:rsidRDefault="002A1A76" w:rsidP="002A1A76">
      <w:pPr>
        <w:pStyle w:val="BodyTextIndent"/>
        <w:numPr>
          <w:ilvl w:val="0"/>
          <w:numId w:val="49"/>
        </w:numPr>
        <w:suppressAutoHyphens w:val="0"/>
        <w:spacing w:after="120"/>
        <w:ind w:right="2"/>
        <w:jc w:val="center"/>
        <w:rPr>
          <w:b/>
          <w:iCs/>
        </w:rPr>
      </w:pPr>
      <w:r>
        <w:rPr>
          <w:b/>
          <w:iCs/>
        </w:rPr>
        <w:lastRenderedPageBreak/>
        <w:t xml:space="preserve">PRECES PIEGĀDES KĀRTĪBA </w:t>
      </w:r>
    </w:p>
    <w:p w14:paraId="4B8B5563" w14:textId="77777777" w:rsidR="002A1A76" w:rsidRPr="005C2F1C"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color w:val="000000"/>
        </w:rPr>
      </w:pPr>
      <w:r w:rsidRPr="005C2F1C">
        <w:rPr>
          <w:iCs/>
          <w:color w:val="000000"/>
        </w:rPr>
        <w:t>PĀRDEVĒJS piegādā PIRCĒJAM PRECI atsevišķās piegādes partijās ar savu transportu uz sava rēķina  – un veic PRECES izkraušanu.</w:t>
      </w:r>
    </w:p>
    <w:p w14:paraId="3B5783D8" w14:textId="5B4DFDA8" w:rsidR="002A1A76" w:rsidRPr="0082569D"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color w:val="000000"/>
        </w:rPr>
      </w:pPr>
      <w:r w:rsidRPr="005C2F1C">
        <w:rPr>
          <w:iCs/>
          <w:color w:val="000000"/>
        </w:rPr>
        <w:t xml:space="preserve">PĀRDEVĒJS piegādā PIRCĒJAM PRECI </w:t>
      </w:r>
      <w:r w:rsidRPr="005C2F1C">
        <w:rPr>
          <w:color w:val="000000"/>
        </w:rPr>
        <w:t xml:space="preserve">uz Pircēja noliktavu. Piegāde notiek tikai pēc </w:t>
      </w:r>
      <w:r w:rsidR="009F0765">
        <w:rPr>
          <w:color w:val="000000"/>
        </w:rPr>
        <w:t xml:space="preserve">loģistikas plānā </w:t>
      </w:r>
      <w:r w:rsidRPr="005C2F1C">
        <w:rPr>
          <w:color w:val="000000"/>
        </w:rPr>
        <w:t>norādītās piegādes adreses</w:t>
      </w:r>
      <w:r w:rsidR="009F0765">
        <w:rPr>
          <w:color w:val="000000"/>
        </w:rPr>
        <w:t xml:space="preserve"> (skatīt 2.pielikumu</w:t>
      </w:r>
      <w:r w:rsidRPr="005C2F1C">
        <w:rPr>
          <w:color w:val="000000"/>
        </w:rPr>
        <w:t>)</w:t>
      </w:r>
      <w:r w:rsidR="009F0765">
        <w:rPr>
          <w:color w:val="000000"/>
        </w:rPr>
        <w:t xml:space="preserve"> un loģistikas plānā norādītajā laikā. Pārdevējs preces piegādi veic nākamajā darba dienā pie nosacījuma, ja Pircējs veic pasūtījumu </w:t>
      </w:r>
      <w:r w:rsidRPr="005C2F1C">
        <w:rPr>
          <w:color w:val="000000"/>
        </w:rPr>
        <w:t>iepriekšējā darba dienā līdz plkst. 12.00).</w:t>
      </w:r>
    </w:p>
    <w:p w14:paraId="2769B6E2" w14:textId="77777777" w:rsidR="002A1A76"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rPr>
      </w:pPr>
      <w:r>
        <w:t xml:space="preserve">PRECI nodod un pieņem Pušu pārstāvjiem parakstot Preču pavadzīmi – rēķinu. PRECE uzskatāma par piegādātu ar Preču pavadzīmes – rēķina abpusēju parakstīšanas brīdi. </w:t>
      </w:r>
    </w:p>
    <w:p w14:paraId="1D99C589" w14:textId="77777777" w:rsidR="002A1A76"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rPr>
      </w:pPr>
      <w:r>
        <w:t xml:space="preserve">PIRCĒJAM ir </w:t>
      </w:r>
      <w:r w:rsidRPr="001E53A5">
        <w:t>pienākums</w:t>
      </w:r>
      <w:r>
        <w:t xml:space="preserve"> pirms pieņemšanas pārbaudīt PRECI, nepieņemt to, ja PRECE nav kvalitatīva vai neatbilst PRECES Tehniskajai specifikācijai  un Finanšu piedāvājumam, iesniedzot PĀRDEVĒJAM rakstveida pretenziju. Šajā gadījumā PĀRDEVĒJAM ir pienākums piegādāt PRECI atbilstoši Līguma noteikumiem un pildīt uzliktās piegādes termiņa nokavējuma sankcijas, ja termiņš ir nokavēts.</w:t>
      </w:r>
    </w:p>
    <w:p w14:paraId="2F3BCC8C" w14:textId="77777777" w:rsidR="002A1A76"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rPr>
      </w:pPr>
      <w:r>
        <w:t>PĀRDEVĒJS nes pilnu materiālo atbildību par PRECES nejaušu bojāeju vai bojājumiem līdz PREČU pavadzīmes – rēķina abpusējam parakstīšanas brīdim.</w:t>
      </w:r>
    </w:p>
    <w:p w14:paraId="2422DE0B" w14:textId="77777777" w:rsidR="002A1A76"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rPr>
      </w:pPr>
      <w:r>
        <w:t xml:space="preserve">Par Līguma prasībām neatbilstošo PRECI PIRCĒJS </w:t>
      </w:r>
      <w:proofErr w:type="spellStart"/>
      <w:r>
        <w:t>rakstveidā</w:t>
      </w:r>
      <w:proofErr w:type="spellEnd"/>
      <w:r>
        <w:t xml:space="preserve"> paziņo PĀRDEVĒJAM par fakta konstatēšanu, uzaicinot PĀRDEVĒJU sastādīt divpusēju aktu par konstatētajām neatbilstībām. PĀRDEVĒJAM pēc paziņojuma saņemšanas nekavējoties jāierodas PIRCĒJA PRECES piegādes vietā. PĀRDEVĒJA neierašanās gadījumā PIRCĒJAM ir tiesības sastādīt aktu bez PĀRDEVĒJA piedalīšanās, pieaicinot neieinteresētu personu.</w:t>
      </w:r>
    </w:p>
    <w:p w14:paraId="68AD14E6" w14:textId="77777777" w:rsidR="002A1A76" w:rsidRPr="008117EC" w:rsidRDefault="002A1A76" w:rsidP="005E2E56">
      <w:pPr>
        <w:pStyle w:val="BodyText"/>
        <w:numPr>
          <w:ilvl w:val="1"/>
          <w:numId w:val="46"/>
        </w:numPr>
        <w:tabs>
          <w:tab w:val="clear" w:pos="547"/>
          <w:tab w:val="left" w:pos="426"/>
        </w:tabs>
        <w:suppressAutoHyphens w:val="0"/>
        <w:overflowPunct/>
        <w:autoSpaceDE/>
        <w:ind w:left="426" w:right="2" w:hanging="426"/>
        <w:textAlignment w:val="auto"/>
        <w:rPr>
          <w:iCs/>
        </w:rPr>
      </w:pPr>
      <w:r>
        <w:t>PĀRDEVĒJAM jāapmaina Līguma prasībām neatbilstošā PRECE pret kvalitatīvu un Līguma prasībām atbilstošu 2</w:t>
      </w:r>
      <w:r>
        <w:rPr>
          <w:color w:val="000000"/>
        </w:rPr>
        <w:t xml:space="preserve"> stundu</w:t>
      </w:r>
      <w:r>
        <w:t xml:space="preserve"> laikā pēc Līguma 4.6.punktā minētā akta sastādīšanas brīža.</w:t>
      </w:r>
    </w:p>
    <w:p w14:paraId="5307B1A4" w14:textId="77777777" w:rsidR="002A1A76" w:rsidRDefault="002A1A76" w:rsidP="002A1A76">
      <w:pPr>
        <w:pStyle w:val="BodyText"/>
        <w:ind w:right="2"/>
        <w:rPr>
          <w:iCs/>
        </w:rPr>
      </w:pPr>
    </w:p>
    <w:p w14:paraId="6936C49B" w14:textId="77777777" w:rsidR="002A1A76" w:rsidRPr="00EF2DD0" w:rsidRDefault="002A1A76" w:rsidP="002A1A76">
      <w:pPr>
        <w:numPr>
          <w:ilvl w:val="0"/>
          <w:numId w:val="44"/>
        </w:numPr>
        <w:suppressAutoHyphens w:val="0"/>
        <w:ind w:right="2"/>
        <w:jc w:val="center"/>
        <w:rPr>
          <w:b/>
          <w:iCs/>
        </w:rPr>
      </w:pPr>
      <w:r>
        <w:rPr>
          <w:b/>
          <w:iCs/>
        </w:rPr>
        <w:t>KVALITATĪVA UN LĪGUMA PRASĪBĀM ATBILSTOŠA PRECE</w:t>
      </w:r>
    </w:p>
    <w:p w14:paraId="75215AF4" w14:textId="77777777" w:rsidR="002A1A76" w:rsidRDefault="002A1A76" w:rsidP="002A1A76">
      <w:pPr>
        <w:numPr>
          <w:ilvl w:val="1"/>
          <w:numId w:val="44"/>
        </w:numPr>
        <w:suppressAutoHyphens w:val="0"/>
        <w:ind w:right="2"/>
        <w:jc w:val="both"/>
        <w:rPr>
          <w:iCs/>
        </w:rPr>
      </w:pPr>
      <w:r>
        <w:rPr>
          <w:iCs/>
        </w:rPr>
        <w:t xml:space="preserve">PRECES kvalitātei jāatbilst tehniskajā specifikācijā, </w:t>
      </w:r>
      <w:r>
        <w:rPr>
          <w:iCs/>
          <w:color w:val="000000"/>
          <w:spacing w:val="-9"/>
          <w:w w:val="102"/>
        </w:rPr>
        <w:t xml:space="preserve">Latvijas Republikas un Eiropas </w:t>
      </w:r>
      <w:r>
        <w:rPr>
          <w:iCs/>
          <w:color w:val="000000"/>
          <w:spacing w:val="-10"/>
          <w:w w:val="102"/>
        </w:rPr>
        <w:t xml:space="preserve">Savienības spēkā esošajos normatīvajos aktos noteiktajām kvalitātes un </w:t>
      </w:r>
      <w:r>
        <w:rPr>
          <w:iCs/>
          <w:color w:val="000000"/>
          <w:spacing w:val="-12"/>
          <w:w w:val="102"/>
        </w:rPr>
        <w:t>obligātā nekaitīguma prasībām.</w:t>
      </w:r>
      <w:r>
        <w:rPr>
          <w:iCs/>
        </w:rPr>
        <w:t xml:space="preserve"> </w:t>
      </w:r>
    </w:p>
    <w:p w14:paraId="1BAB2B05" w14:textId="77777777" w:rsidR="002A1A76" w:rsidRDefault="002A1A76" w:rsidP="002A1A76">
      <w:pPr>
        <w:numPr>
          <w:ilvl w:val="1"/>
          <w:numId w:val="44"/>
        </w:numPr>
        <w:suppressAutoHyphens w:val="0"/>
        <w:ind w:right="2"/>
        <w:jc w:val="both"/>
        <w:rPr>
          <w:iCs/>
        </w:rPr>
      </w:pPr>
      <w:r>
        <w:rPr>
          <w:iCs/>
        </w:rPr>
        <w:t>Ar Līguma prasībām atbilstošu PRECI šī Līguma ietvaros saprotama PRECE, kas atbilst Līguma noteikumiem, tajā skaitā Tehniskajai specifikācijai, finanšu piedāvājumam (1.Līguma pielikums).</w:t>
      </w:r>
    </w:p>
    <w:p w14:paraId="109E1358" w14:textId="77777777" w:rsidR="002A1A76" w:rsidRDefault="002A1A76" w:rsidP="002A1A76">
      <w:pPr>
        <w:ind w:right="2"/>
        <w:jc w:val="both"/>
        <w:rPr>
          <w:iCs/>
        </w:rPr>
      </w:pPr>
    </w:p>
    <w:p w14:paraId="1B58D71C" w14:textId="77777777" w:rsidR="002A1A76" w:rsidRPr="00EF2DD0" w:rsidRDefault="002A1A76" w:rsidP="002A1A76">
      <w:pPr>
        <w:pStyle w:val="BodyTextIndent"/>
        <w:numPr>
          <w:ilvl w:val="0"/>
          <w:numId w:val="45"/>
        </w:numPr>
        <w:suppressAutoHyphens w:val="0"/>
        <w:ind w:right="2"/>
        <w:jc w:val="center"/>
        <w:rPr>
          <w:b/>
          <w:iCs/>
        </w:rPr>
      </w:pPr>
      <w:r>
        <w:rPr>
          <w:b/>
          <w:iCs/>
        </w:rPr>
        <w:t>NORĒĶINU KĀRTĪBA</w:t>
      </w:r>
    </w:p>
    <w:p w14:paraId="3A41133B" w14:textId="77777777" w:rsidR="002A1A76" w:rsidRDefault="002A1A76" w:rsidP="002A1A76">
      <w:pPr>
        <w:pStyle w:val="BodyTextIndent"/>
        <w:numPr>
          <w:ilvl w:val="1"/>
          <w:numId w:val="45"/>
        </w:numPr>
        <w:suppressAutoHyphens w:val="0"/>
        <w:ind w:right="2"/>
      </w:pPr>
      <w:r>
        <w:t xml:space="preserve">Norēķināšanās par PRECI tiek veikta </w:t>
      </w:r>
      <w:proofErr w:type="spellStart"/>
      <w:r w:rsidRPr="00FF6BC0">
        <w:rPr>
          <w:i/>
        </w:rPr>
        <w:t>euro</w:t>
      </w:r>
      <w:proofErr w:type="spellEnd"/>
      <w:r>
        <w:t xml:space="preserve"> ar pārskaitījumu PĀRDEVĒJA norādītajā norēķinu bankas kontā 30 (trīsdesmit) darba dienu laikā no PRECES piegādes dienas pēc PĀRDEVĒJA iesniegta un PIRCĒJA akceptēta preču pavadzīmes – rēķina saņemšanas.</w:t>
      </w:r>
    </w:p>
    <w:p w14:paraId="6D8B91E7" w14:textId="77777777" w:rsidR="002A1A76" w:rsidRDefault="002A1A76" w:rsidP="002A1A76">
      <w:pPr>
        <w:pStyle w:val="BodyTextIndent"/>
        <w:numPr>
          <w:ilvl w:val="1"/>
          <w:numId w:val="45"/>
        </w:numPr>
        <w:suppressAutoHyphens w:val="0"/>
        <w:ind w:right="2"/>
      </w:pPr>
      <w:r>
        <w:t>Par samaksas dienu tiek uzskatīta diena, kad PIRCĒJS veicis bankas pārskaitījumu par PRECI PĀRDEVĒJA kontā.</w:t>
      </w:r>
    </w:p>
    <w:p w14:paraId="1E693219" w14:textId="77777777" w:rsidR="002A1A76" w:rsidRDefault="002A1A76" w:rsidP="002A1A76">
      <w:pPr>
        <w:pStyle w:val="BodyTextIndent"/>
        <w:numPr>
          <w:ilvl w:val="1"/>
          <w:numId w:val="45"/>
        </w:numPr>
        <w:suppressAutoHyphens w:val="0"/>
        <w:ind w:right="2"/>
      </w:pPr>
      <w:r>
        <w:t xml:space="preserve">Katra no Pusēm sedz savus izdevumus par komisijas un banku pakalpojumiem, kas saistīti ar naudas </w:t>
      </w:r>
      <w:proofErr w:type="spellStart"/>
      <w:r>
        <w:t>pārskaitījumiem</w:t>
      </w:r>
      <w:proofErr w:type="spellEnd"/>
      <w:r>
        <w:t>.</w:t>
      </w:r>
    </w:p>
    <w:p w14:paraId="44B3A134" w14:textId="77777777" w:rsidR="002A1A76" w:rsidRDefault="002A1A76" w:rsidP="002A1A76">
      <w:pPr>
        <w:pStyle w:val="BodyTextIndent"/>
        <w:numPr>
          <w:ilvl w:val="1"/>
          <w:numId w:val="45"/>
        </w:numPr>
        <w:suppressAutoHyphens w:val="0"/>
        <w:ind w:right="2"/>
      </w:pPr>
      <w:r>
        <w:t>Ja piegādāta nekvalitatīva vai Līguma noteikumiem neatbilstoša PRECE, par ko Līgumā noteiktā kārtībā sastādīts akts, norēķināšanās par PRECI notiek pēc tās apmaiņas pret kvalitatīvu un atbilstošu Līguma noteikumiem.</w:t>
      </w:r>
    </w:p>
    <w:p w14:paraId="3A3C239B" w14:textId="77777777" w:rsidR="002A1A76" w:rsidRPr="00F3145D" w:rsidRDefault="002A1A76" w:rsidP="002A1A76">
      <w:pPr>
        <w:pStyle w:val="BodyTextIndent"/>
        <w:numPr>
          <w:ilvl w:val="1"/>
          <w:numId w:val="45"/>
        </w:numPr>
        <w:suppressAutoHyphens w:val="0"/>
        <w:ind w:right="2"/>
        <w:rPr>
          <w:color w:val="000000"/>
        </w:rPr>
      </w:pPr>
      <w:r w:rsidRPr="00F3145D">
        <w:rPr>
          <w:color w:val="000000"/>
        </w:rPr>
        <w:t>PĀRDEVĒJAM ir pienākums Līgumam izrakstīt atsevišķu preču pavadzīmi-rēķinu, kurā norāda precīzu Līguma datumu un numuru, atbilstoši kuram tiek piegādāta PRECE.</w:t>
      </w:r>
    </w:p>
    <w:p w14:paraId="302EB160" w14:textId="77777777" w:rsidR="002A1A76" w:rsidRPr="00F3145D" w:rsidRDefault="002A1A76" w:rsidP="002A1A76">
      <w:pPr>
        <w:pStyle w:val="BodyTextIndent"/>
        <w:numPr>
          <w:ilvl w:val="1"/>
          <w:numId w:val="45"/>
        </w:numPr>
        <w:suppressAutoHyphens w:val="0"/>
        <w:ind w:right="2"/>
        <w:rPr>
          <w:color w:val="000000"/>
        </w:rPr>
      </w:pPr>
      <w:r w:rsidRPr="00F3145D">
        <w:rPr>
          <w:color w:val="000000"/>
        </w:rPr>
        <w:t xml:space="preserve">PĀRDEVĒJAM ir pienākums PREČU pavadzīmē-rēķinā norādīt cenu par mērvienību, kas atbilst LĪGUMĀ un finanšu piedāvājumā iesniegtajai cenai un mērvienībai. </w:t>
      </w:r>
    </w:p>
    <w:p w14:paraId="0A576EF8" w14:textId="77777777" w:rsidR="002A1A76" w:rsidRPr="000F6B2F" w:rsidRDefault="002A1A76" w:rsidP="002A1A76">
      <w:pPr>
        <w:pStyle w:val="BodyTextIndent"/>
        <w:numPr>
          <w:ilvl w:val="1"/>
          <w:numId w:val="45"/>
        </w:numPr>
        <w:suppressAutoHyphens w:val="0"/>
        <w:ind w:right="2"/>
      </w:pPr>
      <w:r w:rsidRPr="00F3145D">
        <w:rPr>
          <w:color w:val="000000"/>
        </w:rPr>
        <w:t>Izbeidzoties</w:t>
      </w:r>
      <w:r>
        <w:t xml:space="preserve"> Līguma termiņam vai pārtraucot Līgumu pirms termiņa, Puses sastāda un apstiprina savstarpējo norēķinu salīdzināšanas aktu, kurā Puses fiksē katras Puses izpildītās un neizpildītās saistības.</w:t>
      </w:r>
    </w:p>
    <w:p w14:paraId="5748D152" w14:textId="77777777" w:rsidR="002A1A76" w:rsidRDefault="002A1A76" w:rsidP="002A1A76">
      <w:pPr>
        <w:pStyle w:val="BodyTextIndent"/>
        <w:ind w:right="2"/>
        <w:rPr>
          <w:iCs/>
        </w:rPr>
      </w:pPr>
    </w:p>
    <w:p w14:paraId="1F931D98" w14:textId="77777777" w:rsidR="002A1A76" w:rsidRPr="00EF2DD0" w:rsidRDefault="002A1A76" w:rsidP="002A1A76">
      <w:pPr>
        <w:numPr>
          <w:ilvl w:val="0"/>
          <w:numId w:val="45"/>
        </w:numPr>
        <w:suppressAutoHyphens w:val="0"/>
        <w:jc w:val="center"/>
        <w:rPr>
          <w:b/>
        </w:rPr>
      </w:pPr>
      <w:r>
        <w:rPr>
          <w:b/>
        </w:rPr>
        <w:lastRenderedPageBreak/>
        <w:t>REALIZĀCIJAS TERMIŅŠ</w:t>
      </w:r>
    </w:p>
    <w:p w14:paraId="69E30BC9" w14:textId="3F9407AC" w:rsidR="002A1A76" w:rsidRDefault="002A1A76" w:rsidP="002A1A76">
      <w:pPr>
        <w:numPr>
          <w:ilvl w:val="1"/>
          <w:numId w:val="45"/>
        </w:numPr>
        <w:suppressAutoHyphens w:val="0"/>
        <w:jc w:val="both"/>
      </w:pPr>
      <w:r>
        <w:rPr>
          <w:color w:val="FF0000"/>
        </w:rPr>
        <w:t xml:space="preserve">   </w:t>
      </w:r>
      <w:r>
        <w:rPr>
          <w:color w:val="000000"/>
        </w:rPr>
        <w:t xml:space="preserve">PĀRDEVĒJS norāda PRECEI atbilstošu realizācijas termiņu, kas </w:t>
      </w:r>
      <w:r w:rsidR="009F0765">
        <w:rPr>
          <w:color w:val="000000"/>
        </w:rPr>
        <w:t>nav</w:t>
      </w:r>
      <w:r>
        <w:rPr>
          <w:color w:val="000000"/>
        </w:rPr>
        <w:t xml:space="preserve"> mazāks </w:t>
      </w:r>
      <w:r w:rsidR="009F0765">
        <w:rPr>
          <w:color w:val="000000"/>
        </w:rPr>
        <w:t>3 mēnešiem</w:t>
      </w:r>
      <w:r>
        <w:rPr>
          <w:color w:val="000000"/>
        </w:rPr>
        <w:t xml:space="preserve"> no PRECES piegādes brīža: pavadzīmes – rēķina abpusējas parakstīšanas dienas.</w:t>
      </w:r>
      <w:r>
        <w:t xml:space="preserve"> Šajā termiņā PĀRDEVĒJS nodrošina, ka PRECE saglabā pienācīgu kvalitāti, drošumu un pilnīgas lietošanas īpašības.</w:t>
      </w:r>
    </w:p>
    <w:p w14:paraId="4648075E" w14:textId="23210409" w:rsidR="002A1A76" w:rsidRDefault="002A1A76" w:rsidP="002A1A76">
      <w:pPr>
        <w:numPr>
          <w:ilvl w:val="1"/>
          <w:numId w:val="45"/>
        </w:numPr>
        <w:suppressAutoHyphens w:val="0"/>
        <w:jc w:val="both"/>
      </w:pPr>
      <w:r>
        <w:t xml:space="preserve">   </w:t>
      </w:r>
      <w:r>
        <w:rPr>
          <w:iCs/>
        </w:rPr>
        <w:t>PĀRDEVĒJAM nav pienākums apmainīt nekvalitatīvo PRECI, ja tā zaudējusi kvalitāti</w:t>
      </w:r>
      <w:r w:rsidR="005E2E56">
        <w:rPr>
          <w:iCs/>
        </w:rPr>
        <w:t xml:space="preserve"> gadījumā, ja</w:t>
      </w:r>
      <w:r>
        <w:rPr>
          <w:iCs/>
        </w:rPr>
        <w:t xml:space="preserve"> PIRCĒJS nav ievērojis PRECES uzglabāšanas un lietošanas noteikumus.</w:t>
      </w:r>
    </w:p>
    <w:p w14:paraId="544F89D3" w14:textId="77777777" w:rsidR="002A1A76" w:rsidRDefault="002A1A76" w:rsidP="002A1A76">
      <w:pPr>
        <w:numPr>
          <w:ilvl w:val="1"/>
          <w:numId w:val="45"/>
        </w:numPr>
        <w:suppressAutoHyphens w:val="0"/>
        <w:jc w:val="both"/>
      </w:pPr>
      <w:r>
        <w:t xml:space="preserve">   PRECE neatbilst Līguma noteikumiem, ja par PRECI sniegta maldinoša, nepatiesa, nepilnīga vai neskaidra (nesalasāma) informācija vai tā nav sniegta vispār, vai arī tas rada vai var radīt apdraudējumu </w:t>
      </w:r>
      <w:r>
        <w:rPr>
          <w:caps/>
        </w:rPr>
        <w:t>PIRCĒJA</w:t>
      </w:r>
      <w:r>
        <w:t xml:space="preserve"> mantai.</w:t>
      </w:r>
    </w:p>
    <w:p w14:paraId="0A6733FB" w14:textId="77777777" w:rsidR="002A1A76" w:rsidRDefault="002A1A76" w:rsidP="002A1A76">
      <w:pPr>
        <w:tabs>
          <w:tab w:val="left" w:pos="360"/>
        </w:tabs>
        <w:jc w:val="both"/>
      </w:pPr>
    </w:p>
    <w:p w14:paraId="3441CCDF" w14:textId="77777777" w:rsidR="002A1A76" w:rsidRPr="00EF2DD0" w:rsidRDefault="002A1A76" w:rsidP="002A1A76">
      <w:pPr>
        <w:numPr>
          <w:ilvl w:val="0"/>
          <w:numId w:val="41"/>
        </w:numPr>
        <w:suppressAutoHyphens w:val="0"/>
        <w:ind w:right="2"/>
        <w:jc w:val="center"/>
        <w:rPr>
          <w:b/>
          <w:iCs/>
        </w:rPr>
      </w:pPr>
      <w:r>
        <w:rPr>
          <w:b/>
          <w:iCs/>
        </w:rPr>
        <w:t>PUŠU MANTISKĀ ATBILDĪBA</w:t>
      </w:r>
    </w:p>
    <w:p w14:paraId="5B5D52B0" w14:textId="77777777" w:rsidR="002A1A76" w:rsidRDefault="002A1A76" w:rsidP="002A1A76">
      <w:pPr>
        <w:pStyle w:val="BodyText"/>
        <w:numPr>
          <w:ilvl w:val="1"/>
          <w:numId w:val="41"/>
        </w:numPr>
        <w:suppressAutoHyphens w:val="0"/>
        <w:overflowPunct/>
        <w:autoSpaceDE/>
        <w:textAlignment w:val="auto"/>
      </w:pPr>
      <w:r>
        <w:rPr>
          <w:iCs/>
        </w:rPr>
        <w:t>Ja PĀRDEVĒJS nepiegādā PRECI Līgumā noteiktajā termiņā, tas maksā PIRCĒJAM līgumsodu 0,1% (nulle komats viens procents) apmērā no nepiegādātās PRECES summas par katru nokavēto dienu, pamatojoties uz PIRCĒJA piestādīto rēķinu. Nesavlaicīgi piegādātas PRECES saņemšanas laiku norāda uz preču pavadzīmes-rēķina. Līgumsoda samaksa neatbrīvo no saistību izpildes.</w:t>
      </w:r>
    </w:p>
    <w:p w14:paraId="263A1550" w14:textId="77777777" w:rsidR="002A1A76" w:rsidRDefault="002A1A76" w:rsidP="002A1A76">
      <w:pPr>
        <w:pStyle w:val="BodyText"/>
        <w:numPr>
          <w:ilvl w:val="1"/>
          <w:numId w:val="41"/>
        </w:numPr>
        <w:suppressAutoHyphens w:val="0"/>
        <w:overflowPunct/>
        <w:autoSpaceDE/>
        <w:textAlignment w:val="auto"/>
      </w:pPr>
      <w:r>
        <w:rPr>
          <w:iCs/>
        </w:rPr>
        <w:t>Ja PĀRDEVĒJS ir piegādājis Līguma noteikumiem neatbilstošu Preci un</w:t>
      </w:r>
      <w:r>
        <w:rPr>
          <w:iCs/>
          <w:color w:val="FF0000"/>
        </w:rPr>
        <w:t xml:space="preserve"> </w:t>
      </w:r>
      <w:r>
        <w:rPr>
          <w:iCs/>
        </w:rPr>
        <w:t>neapmaina to Līguma 4.7. punkta noteiktajā kārtībā, tas maksā PIRCĒJAM līgumsodu 0,1% (nulle komats viens procents) apmērā no Līguma prasībām neatbilstošās Preces summas un atlīdzina visus radušos zaudējumus. Līgumsoda samaksa neatbrīvo no saistību izpildes.</w:t>
      </w:r>
    </w:p>
    <w:p w14:paraId="1D505CB4" w14:textId="77777777" w:rsidR="002A1A76" w:rsidRDefault="002A1A76" w:rsidP="002A1A76">
      <w:pPr>
        <w:numPr>
          <w:ilvl w:val="1"/>
          <w:numId w:val="41"/>
        </w:numPr>
        <w:suppressAutoHyphens w:val="0"/>
        <w:jc w:val="both"/>
      </w:pPr>
      <w:r>
        <w:t>PĀRDEVĒJS maksā PIRCĒJAM līgumsod</w:t>
      </w:r>
      <w:r>
        <w:rPr>
          <w:color w:val="000000"/>
        </w:rPr>
        <w:t xml:space="preserve">u 10% (desmit </w:t>
      </w:r>
      <w:r>
        <w:t>procentu) apmērā no Līguma kopējās summas, gadījumā, ja tas atsakās no Līguma izpildes.</w:t>
      </w:r>
    </w:p>
    <w:p w14:paraId="2F013989" w14:textId="77777777" w:rsidR="002A1A76" w:rsidRDefault="002A1A76" w:rsidP="002A1A76">
      <w:pPr>
        <w:numPr>
          <w:ilvl w:val="1"/>
          <w:numId w:val="41"/>
        </w:numPr>
        <w:suppressAutoHyphens w:val="0"/>
        <w:jc w:val="both"/>
      </w:pPr>
      <w:r>
        <w:t>Izbeidzot Līgumu saskaņā ar 10.3.1., 10.3.2.</w:t>
      </w:r>
      <w:r w:rsidRPr="003927AB">
        <w:t>punktiem</w:t>
      </w:r>
      <w:r>
        <w:t>, PĀRDEVĒJS maksā Līgumā noteikto līgumsodu.</w:t>
      </w:r>
    </w:p>
    <w:p w14:paraId="5D0915EF" w14:textId="77777777" w:rsidR="002A1A76" w:rsidRDefault="002A1A76" w:rsidP="002A1A76">
      <w:pPr>
        <w:numPr>
          <w:ilvl w:val="1"/>
          <w:numId w:val="41"/>
        </w:numPr>
        <w:suppressAutoHyphens w:val="0"/>
        <w:jc w:val="both"/>
      </w:pPr>
      <w:r>
        <w:t>Pēc PIRCĒJA rakstveida pieprasījuma PĀRDEVĒJS atlīdzina pilnā apmērā visus zaudējumus saskaņā ar Latvijas Republikas Civillikuma normām, kas radušies PĀRDEVĒJA vainas dēļ Līguma nepienācīgas izpildes rezultātā.</w:t>
      </w:r>
    </w:p>
    <w:p w14:paraId="409B5182" w14:textId="77777777" w:rsidR="002A1A76" w:rsidRDefault="002A1A76" w:rsidP="002A1A76">
      <w:pPr>
        <w:pStyle w:val="BodyText"/>
        <w:numPr>
          <w:ilvl w:val="1"/>
          <w:numId w:val="41"/>
        </w:numPr>
        <w:suppressAutoHyphens w:val="0"/>
        <w:overflowPunct/>
        <w:autoSpaceDE/>
        <w:textAlignment w:val="auto"/>
      </w:pPr>
      <w:r>
        <w:t>PIRCĒJAM ir tiesības ieskaita kārtībā samazināt samaksājamo naudas summu par piegādāto PRECI tādā apmērā, kāda ir Līguma 8.1. un 8.2. punktā noteiktajā kārtībā aprēķinātā līgumsoda summa.</w:t>
      </w:r>
    </w:p>
    <w:p w14:paraId="2192C058" w14:textId="77777777" w:rsidR="002A1A76" w:rsidRDefault="002A1A76" w:rsidP="002A1A76">
      <w:pPr>
        <w:pStyle w:val="BodyText"/>
      </w:pPr>
    </w:p>
    <w:p w14:paraId="15E9BAD3" w14:textId="77777777" w:rsidR="002A1A76" w:rsidRPr="00EF2DD0" w:rsidRDefault="002A1A76" w:rsidP="002A1A76">
      <w:pPr>
        <w:numPr>
          <w:ilvl w:val="0"/>
          <w:numId w:val="48"/>
        </w:numPr>
        <w:suppressAutoHyphens w:val="0"/>
        <w:ind w:right="2"/>
        <w:jc w:val="center"/>
        <w:rPr>
          <w:b/>
          <w:iCs/>
        </w:rPr>
      </w:pPr>
      <w:r>
        <w:rPr>
          <w:b/>
          <w:iCs/>
        </w:rPr>
        <w:t>NEPĀRVARAMA VARA</w:t>
      </w:r>
    </w:p>
    <w:p w14:paraId="42B0F5BD" w14:textId="77777777" w:rsidR="002A1A76" w:rsidRDefault="002A1A76" w:rsidP="002A1A76">
      <w:pPr>
        <w:tabs>
          <w:tab w:val="left" w:pos="540"/>
        </w:tabs>
        <w:ind w:left="567" w:right="2" w:hanging="567"/>
        <w:jc w:val="both"/>
        <w:rPr>
          <w:iCs/>
        </w:rPr>
      </w:pPr>
      <w:r>
        <w:rPr>
          <w:iCs/>
        </w:rPr>
        <w:t>9.1.</w:t>
      </w:r>
      <w:r>
        <w:rPr>
          <w:iCs/>
        </w:rPr>
        <w:tab/>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14:paraId="19D01945" w14:textId="77777777" w:rsidR="002A1A76" w:rsidRDefault="002A1A76" w:rsidP="002A1A76">
      <w:pPr>
        <w:tabs>
          <w:tab w:val="left" w:pos="540"/>
        </w:tabs>
        <w:ind w:left="567" w:right="2" w:hanging="567"/>
        <w:jc w:val="both"/>
        <w:rPr>
          <w:iCs/>
        </w:rPr>
      </w:pPr>
      <w:r>
        <w:rPr>
          <w:iCs/>
        </w:rPr>
        <w:t>9.2.</w:t>
      </w:r>
      <w:r>
        <w:rPr>
          <w:iCs/>
        </w:rPr>
        <w:tab/>
        <w:t>Ar nepārvaramas varas apstākļiem jāsaprot dabas stihijas (plūdi, vētras postījumi), valdības izraisītās akcijas, politiskās un ekonomiskās blokādes un citi no pusēm pilnīgi neatkarīgi radušies ārkārtēja rakstura negadījumi, ko Pusēm nebija iespējas ne paredzēt, ne novērst.</w:t>
      </w:r>
    </w:p>
    <w:p w14:paraId="5F663C17" w14:textId="77777777" w:rsidR="002A1A76" w:rsidRDefault="002A1A76" w:rsidP="002A1A76">
      <w:pPr>
        <w:tabs>
          <w:tab w:val="left" w:pos="540"/>
        </w:tabs>
        <w:ind w:left="567" w:right="2" w:hanging="567"/>
        <w:jc w:val="both"/>
        <w:rPr>
          <w:iCs/>
        </w:rPr>
      </w:pPr>
      <w:r>
        <w:rPr>
          <w:iCs/>
        </w:rPr>
        <w:t>9.3.</w:t>
      </w:r>
      <w:r>
        <w:rPr>
          <w:iCs/>
        </w:rPr>
        <w:tab/>
        <w:t>Pusei, kura atsaucas uz nepārvaramas varas apstākļiem ir jāpierāda, ka tai nebija iespēju ne paredzēt, ne novērst radušos apstākļus, kuru sekas par spīti īstenotajai pienācīgajai rūpībai, nav bijis iespējams novērst.</w:t>
      </w:r>
    </w:p>
    <w:p w14:paraId="701C17E4" w14:textId="77777777" w:rsidR="002A1A76" w:rsidRDefault="002A1A76" w:rsidP="002A1A76">
      <w:pPr>
        <w:ind w:left="567" w:right="2" w:hanging="567"/>
        <w:jc w:val="both"/>
        <w:rPr>
          <w:iCs/>
        </w:rPr>
      </w:pPr>
      <w:r>
        <w:rPr>
          <w:iCs/>
        </w:rPr>
        <w:t>9.4.</w:t>
      </w:r>
      <w:r>
        <w:rPr>
          <w:iCs/>
        </w:rPr>
        <w:tab/>
        <w:t xml:space="preserve">Gadījumā, ja nepārvaramas varas apstākļi turpinās ilgāk kā 30 (trīsdesmit) kalendārās dienas, katra no Pusēm ir tiesīga vienpusēji atkāpties no līguma, par to </w:t>
      </w:r>
      <w:proofErr w:type="spellStart"/>
      <w:r>
        <w:rPr>
          <w:iCs/>
        </w:rPr>
        <w:t>rakstveidā</w:t>
      </w:r>
      <w:proofErr w:type="spellEnd"/>
      <w:r>
        <w:rPr>
          <w:iCs/>
        </w:rPr>
        <w:t xml:space="preserve"> brīdinot otru pusi 5 (piecas) darba dienas iepriekš. </w:t>
      </w:r>
    </w:p>
    <w:p w14:paraId="00CD885B" w14:textId="77777777" w:rsidR="002A1A76" w:rsidRDefault="002A1A76" w:rsidP="002A1A76">
      <w:pPr>
        <w:ind w:right="2"/>
        <w:jc w:val="both"/>
        <w:rPr>
          <w:iCs/>
        </w:rPr>
      </w:pPr>
    </w:p>
    <w:p w14:paraId="67F4CEB7" w14:textId="77777777" w:rsidR="002A1A76" w:rsidRPr="00EF2DD0" w:rsidRDefault="002A1A76" w:rsidP="002A1A76">
      <w:pPr>
        <w:pStyle w:val="BodyText"/>
        <w:numPr>
          <w:ilvl w:val="0"/>
          <w:numId w:val="48"/>
        </w:numPr>
        <w:suppressAutoHyphens w:val="0"/>
        <w:overflowPunct/>
        <w:autoSpaceDE/>
        <w:spacing w:line="360" w:lineRule="auto"/>
        <w:ind w:right="2"/>
        <w:jc w:val="center"/>
        <w:textAlignment w:val="auto"/>
        <w:rPr>
          <w:b/>
          <w:iCs/>
        </w:rPr>
      </w:pPr>
      <w:r w:rsidRPr="009009D0">
        <w:rPr>
          <w:b/>
          <w:iCs/>
        </w:rPr>
        <w:t>STRĪDU IZSKATĪŠANA UN LĪGUMA IZBEIGŠANA</w:t>
      </w:r>
    </w:p>
    <w:p w14:paraId="35AB4382" w14:textId="77777777" w:rsidR="002A1A76" w:rsidRDefault="002A1A76" w:rsidP="002A1A76">
      <w:pPr>
        <w:pStyle w:val="BodyText"/>
        <w:numPr>
          <w:ilvl w:val="1"/>
          <w:numId w:val="42"/>
        </w:numPr>
        <w:tabs>
          <w:tab w:val="clear" w:pos="360"/>
          <w:tab w:val="num" w:pos="567"/>
        </w:tabs>
        <w:suppressAutoHyphens w:val="0"/>
        <w:overflowPunct/>
        <w:autoSpaceDE/>
        <w:ind w:right="2"/>
        <w:textAlignment w:val="auto"/>
        <w:rPr>
          <w:iCs/>
        </w:rPr>
      </w:pPr>
      <w:r>
        <w:rPr>
          <w:iCs/>
        </w:rPr>
        <w:lastRenderedPageBreak/>
        <w:t>Strīdus un nesaskaņas, kas var rasties Līguma izpildes rezultātā vai sakarā ar Līgumu, Puses atrisina savstarpēju pārrunu ceļā. Ja Puses nevar panākt vienošanos, tad domstarpības risināmas Latvijas Republikas tiesā.</w:t>
      </w:r>
    </w:p>
    <w:p w14:paraId="0649AF4B" w14:textId="77777777" w:rsidR="002A1A76" w:rsidRDefault="002A1A76" w:rsidP="002A1A76">
      <w:pPr>
        <w:pStyle w:val="BodyText"/>
        <w:numPr>
          <w:ilvl w:val="1"/>
          <w:numId w:val="42"/>
        </w:numPr>
        <w:suppressAutoHyphens w:val="0"/>
        <w:overflowPunct/>
        <w:autoSpaceDE/>
        <w:ind w:right="2"/>
        <w:textAlignment w:val="auto"/>
        <w:rPr>
          <w:iCs/>
        </w:rPr>
      </w:pPr>
      <w:r>
        <w:rPr>
          <w:iCs/>
        </w:rPr>
        <w:t xml:space="preserve">Puses var lauzt Līgumu, savstarpēji </w:t>
      </w:r>
      <w:proofErr w:type="spellStart"/>
      <w:r>
        <w:rPr>
          <w:iCs/>
        </w:rPr>
        <w:t>rakstveidā</w:t>
      </w:r>
      <w:proofErr w:type="spellEnd"/>
      <w:r>
        <w:rPr>
          <w:iCs/>
        </w:rPr>
        <w:t xml:space="preserve"> vienojoties, pirms Līguma darbības termiņa beigām.</w:t>
      </w:r>
    </w:p>
    <w:p w14:paraId="53D67449" w14:textId="77777777" w:rsidR="002A1A76" w:rsidRDefault="002A1A76" w:rsidP="002A1A76">
      <w:pPr>
        <w:pStyle w:val="BodyText"/>
        <w:numPr>
          <w:ilvl w:val="1"/>
          <w:numId w:val="42"/>
        </w:numPr>
        <w:suppressAutoHyphens w:val="0"/>
        <w:overflowPunct/>
        <w:autoSpaceDE/>
        <w:ind w:right="2"/>
        <w:textAlignment w:val="auto"/>
        <w:rPr>
          <w:iCs/>
        </w:rPr>
      </w:pPr>
      <w:r>
        <w:rPr>
          <w:iCs/>
        </w:rPr>
        <w:t>PIRCĒJAM ir tiesības vienpusēji atkāpties no Līguma:</w:t>
      </w:r>
    </w:p>
    <w:p w14:paraId="6537FC85" w14:textId="77777777" w:rsidR="002A1A76" w:rsidRDefault="002A1A76" w:rsidP="002A1A76">
      <w:pPr>
        <w:pStyle w:val="BodyText"/>
        <w:numPr>
          <w:ilvl w:val="2"/>
          <w:numId w:val="42"/>
        </w:numPr>
        <w:suppressAutoHyphens w:val="0"/>
        <w:overflowPunct/>
        <w:autoSpaceDE/>
        <w:ind w:right="2"/>
        <w:textAlignment w:val="auto"/>
        <w:rPr>
          <w:iCs/>
        </w:rPr>
      </w:pPr>
      <w:r>
        <w:rPr>
          <w:iCs/>
        </w:rPr>
        <w:t>ja PĀRDEVĒJS kavē PRECES piegādes termiņu vairāk kā divas reizes;</w:t>
      </w:r>
    </w:p>
    <w:p w14:paraId="2FDF58A7" w14:textId="77777777" w:rsidR="002A1A76" w:rsidRDefault="002A1A76" w:rsidP="002A1A76">
      <w:pPr>
        <w:pStyle w:val="BodyText"/>
        <w:numPr>
          <w:ilvl w:val="2"/>
          <w:numId w:val="42"/>
        </w:numPr>
        <w:suppressAutoHyphens w:val="0"/>
        <w:overflowPunct/>
        <w:autoSpaceDE/>
        <w:ind w:right="2"/>
        <w:textAlignment w:val="auto"/>
        <w:rPr>
          <w:iCs/>
        </w:rPr>
      </w:pPr>
      <w:r>
        <w:rPr>
          <w:iCs/>
        </w:rPr>
        <w:t>ja PĀRDEVĒJS vairāk kā divas reizes ir piegādājis Līguma noteikumiem neatbilstošu PRECI un nav to apmainījis Līguma 4.7. punktā noteiktā kārtībā;</w:t>
      </w:r>
    </w:p>
    <w:p w14:paraId="2658CC72" w14:textId="77777777" w:rsidR="002A1A76" w:rsidRDefault="002A1A76" w:rsidP="002A1A76">
      <w:pPr>
        <w:pStyle w:val="BodyText"/>
        <w:numPr>
          <w:ilvl w:val="2"/>
          <w:numId w:val="42"/>
        </w:numPr>
        <w:suppressAutoHyphens w:val="0"/>
        <w:overflowPunct/>
        <w:autoSpaceDE/>
        <w:ind w:right="2"/>
        <w:textAlignment w:val="auto"/>
        <w:rPr>
          <w:iCs/>
        </w:rPr>
      </w:pPr>
      <w:r>
        <w:rPr>
          <w:iCs/>
        </w:rPr>
        <w:t>pamatojoties uz finanšu līdzekļu nepiešķiršanu, sakarā ar ekonomisko situāciju valstī.</w:t>
      </w:r>
    </w:p>
    <w:p w14:paraId="37A7F9B8" w14:textId="77777777" w:rsidR="002A1A76" w:rsidRDefault="002A1A76" w:rsidP="002A1A76">
      <w:pPr>
        <w:pStyle w:val="BodyText"/>
        <w:numPr>
          <w:ilvl w:val="1"/>
          <w:numId w:val="42"/>
        </w:numPr>
        <w:suppressAutoHyphens w:val="0"/>
        <w:overflowPunct/>
        <w:autoSpaceDE/>
        <w:ind w:right="2"/>
        <w:textAlignment w:val="auto"/>
        <w:rPr>
          <w:iCs/>
        </w:rPr>
      </w:pPr>
      <w:r>
        <w:t>PĀRDEVĒJAM ir tiesības vienpusēji atkāpties no Līguma bez PIRCĒJA piekrišanas, ja PIRCĒJS neveic apmaksu saskaņā ar Līguma noteikumiem.</w:t>
      </w:r>
    </w:p>
    <w:p w14:paraId="4223EC8C" w14:textId="77777777" w:rsidR="002A1A76" w:rsidRDefault="002A1A76" w:rsidP="002A1A76">
      <w:pPr>
        <w:pStyle w:val="BodyText"/>
        <w:numPr>
          <w:ilvl w:val="1"/>
          <w:numId w:val="42"/>
        </w:numPr>
        <w:suppressAutoHyphens w:val="0"/>
        <w:overflowPunct/>
        <w:autoSpaceDE/>
        <w:ind w:right="2"/>
        <w:textAlignment w:val="auto"/>
        <w:rPr>
          <w:iCs/>
        </w:rPr>
      </w:pPr>
      <w:r>
        <w:rPr>
          <w:iCs/>
        </w:rPr>
        <w:t>Izbeidzot Līgumu saskaņā ar Līguma 10.3.1., 10.3.2., 10.3.3. vai 10.4.punktiem Līgums uzskatāms par izbeigtu 6. (sestajā) dienā pēc PIRCĒJA vai PĀRDEVĒJA paziņojuma par atkāpšanos (ierakstīta vēstule) izsūtīšanas dienas.</w:t>
      </w:r>
    </w:p>
    <w:p w14:paraId="7736957E" w14:textId="77777777" w:rsidR="002A1A76" w:rsidRDefault="002A1A76" w:rsidP="002A1A76">
      <w:pPr>
        <w:pStyle w:val="Iauiue1"/>
        <w:rPr>
          <w:rFonts w:ascii="Times New Roman" w:hAnsi="Times New Roman"/>
          <w:b/>
          <w:spacing w:val="20"/>
          <w:szCs w:val="24"/>
          <w:lang w:val="lv-LV"/>
        </w:rPr>
      </w:pPr>
    </w:p>
    <w:p w14:paraId="0411EC6D" w14:textId="77777777" w:rsidR="002A1A76" w:rsidRPr="00EF2DD0" w:rsidRDefault="002A1A76" w:rsidP="002A1A76">
      <w:pPr>
        <w:pStyle w:val="Iauiue1"/>
        <w:numPr>
          <w:ilvl w:val="0"/>
          <w:numId w:val="47"/>
        </w:numPr>
        <w:jc w:val="center"/>
        <w:rPr>
          <w:rFonts w:ascii="Times New Roman" w:hAnsi="Times New Roman"/>
          <w:b/>
          <w:spacing w:val="20"/>
          <w:szCs w:val="24"/>
          <w:lang w:val="lv-LV"/>
        </w:rPr>
      </w:pPr>
      <w:r>
        <w:rPr>
          <w:rFonts w:ascii="Times New Roman" w:hAnsi="Times New Roman"/>
          <w:b/>
          <w:spacing w:val="20"/>
          <w:szCs w:val="24"/>
          <w:lang w:val="lv-LV"/>
        </w:rPr>
        <w:t>LĪGUMA TERMIŅŠ</w:t>
      </w:r>
    </w:p>
    <w:p w14:paraId="3EA7C992" w14:textId="77777777" w:rsidR="002A1A76" w:rsidRDefault="002A1A76" w:rsidP="002A1A76">
      <w:pPr>
        <w:pStyle w:val="Iauiue1"/>
        <w:numPr>
          <w:ilvl w:val="1"/>
          <w:numId w:val="47"/>
        </w:numPr>
        <w:tabs>
          <w:tab w:val="left" w:pos="748"/>
        </w:tabs>
        <w:jc w:val="both"/>
        <w:rPr>
          <w:rFonts w:ascii="Times New Roman" w:hAnsi="Times New Roman"/>
          <w:szCs w:val="24"/>
          <w:lang w:val="lv-LV"/>
        </w:rPr>
      </w:pPr>
      <w:r>
        <w:rPr>
          <w:rFonts w:ascii="Times New Roman" w:hAnsi="Times New Roman"/>
          <w:szCs w:val="24"/>
          <w:lang w:val="lv-LV"/>
        </w:rPr>
        <w:t xml:space="preserve"> Līgums stājas spēkā ar abu tā eksemplāru parakstīšanu un ir spēkā līdz Pušu saistību pilnīgai izpildei Līgumsummas ietvaros, bet ne ilgāk kā līdz 20___. gada ___. _________.</w:t>
      </w:r>
    </w:p>
    <w:p w14:paraId="45ECB3D1" w14:textId="77777777" w:rsidR="002A1A76" w:rsidRDefault="002A1A76" w:rsidP="002A1A76">
      <w:pPr>
        <w:pStyle w:val="BodyText"/>
        <w:numPr>
          <w:ilvl w:val="1"/>
          <w:numId w:val="47"/>
        </w:numPr>
        <w:tabs>
          <w:tab w:val="left" w:pos="748"/>
        </w:tabs>
        <w:overflowPunct/>
        <w:autoSpaceDE/>
        <w:ind w:right="2"/>
        <w:textAlignment w:val="auto"/>
      </w:pPr>
      <w:r>
        <w:t xml:space="preserve"> PRECES piegādes termiņš šī Līguma izpratnē ir termiņš no Līguma spēkā stāšanās brīža līdz brīdim, kad PIRCĒJAM tiek iesniegta Līguma 4.punktā paredzētajā kārtībā saskaņota un akceptēta Preču pavadzīme – rēķins.</w:t>
      </w:r>
    </w:p>
    <w:p w14:paraId="24BB213C" w14:textId="77777777" w:rsidR="002A1A76" w:rsidRDefault="002A1A76" w:rsidP="002A1A76">
      <w:pPr>
        <w:pStyle w:val="BodyText"/>
        <w:ind w:right="2"/>
        <w:rPr>
          <w:iCs/>
        </w:rPr>
      </w:pPr>
    </w:p>
    <w:p w14:paraId="39F6B923" w14:textId="77777777" w:rsidR="002A1A76" w:rsidRPr="00EF2DD0" w:rsidRDefault="002A1A76" w:rsidP="002A1A76">
      <w:pPr>
        <w:pStyle w:val="BodyText"/>
        <w:numPr>
          <w:ilvl w:val="0"/>
          <w:numId w:val="47"/>
        </w:numPr>
        <w:suppressAutoHyphens w:val="0"/>
        <w:overflowPunct/>
        <w:autoSpaceDE/>
        <w:ind w:right="2"/>
        <w:jc w:val="center"/>
        <w:textAlignment w:val="auto"/>
        <w:rPr>
          <w:b/>
          <w:iCs/>
        </w:rPr>
      </w:pPr>
      <w:r>
        <w:rPr>
          <w:b/>
          <w:iCs/>
        </w:rPr>
        <w:t>CITI NOTEIKUMI</w:t>
      </w:r>
    </w:p>
    <w:p w14:paraId="49295259" w14:textId="77777777" w:rsidR="002A1A76" w:rsidRDefault="002A1A76" w:rsidP="002A1A76">
      <w:pPr>
        <w:pStyle w:val="BodyText"/>
        <w:numPr>
          <w:ilvl w:val="1"/>
          <w:numId w:val="47"/>
        </w:numPr>
        <w:tabs>
          <w:tab w:val="left" w:pos="748"/>
        </w:tabs>
        <w:overflowPunct/>
        <w:autoSpaceDE/>
        <w:ind w:right="2"/>
        <w:textAlignment w:val="auto"/>
      </w:pPr>
      <w:r>
        <w:t xml:space="preserve"> Pušu reorganizācija vai to vadītāju maiņa nevar būt par pamatu Līguma pārtraukšanai vai izbeigšanai. Gadījumā, ja kāda no Pusēm tiek reorganizēta vai likvidēta, Līgums paliek spēkā un tā noteikumi ir saistoši Puses tiesību un saistību pārņēmējiem.</w:t>
      </w:r>
    </w:p>
    <w:p w14:paraId="514909FB" w14:textId="77777777" w:rsidR="002A1A76" w:rsidRDefault="002A1A76" w:rsidP="002A1A76">
      <w:pPr>
        <w:pStyle w:val="BodyText"/>
        <w:numPr>
          <w:ilvl w:val="1"/>
          <w:numId w:val="47"/>
        </w:numPr>
        <w:suppressAutoHyphens w:val="0"/>
        <w:overflowPunct/>
        <w:autoSpaceDE/>
        <w:ind w:right="2"/>
        <w:textAlignment w:val="auto"/>
      </w:pPr>
      <w:r>
        <w:t xml:space="preserve"> </w:t>
      </w:r>
      <w:r>
        <w:rPr>
          <w:iCs/>
        </w:rPr>
        <w:t>Visi Līguma grozījumi vai papildinājumi tiek izdarīti rakstiski, Pusēm tos parakstot, un tie ir spēkā no to parakstīšanas brīža, un ir Līguma neatņemama sastāvdaļa.</w:t>
      </w:r>
    </w:p>
    <w:p w14:paraId="7A10C05E" w14:textId="77777777" w:rsidR="002A1A76" w:rsidRDefault="002A1A76" w:rsidP="002A1A76">
      <w:pPr>
        <w:pStyle w:val="BodyText"/>
        <w:numPr>
          <w:ilvl w:val="1"/>
          <w:numId w:val="47"/>
        </w:numPr>
        <w:suppressAutoHyphens w:val="0"/>
        <w:overflowPunct/>
        <w:autoSpaceDE/>
        <w:ind w:right="2"/>
        <w:textAlignment w:val="auto"/>
      </w:pPr>
      <w:r>
        <w:t xml:space="preserve"> </w:t>
      </w:r>
      <w:r>
        <w:rPr>
          <w:iCs/>
        </w:rPr>
        <w:t>Puses 3 (trīs) darba dienu laikā informē viena otru par adreses, bankas rēķinu vai citu rekvizītu izmaiņām.</w:t>
      </w:r>
    </w:p>
    <w:p w14:paraId="6FB0BC59" w14:textId="77777777" w:rsidR="002A1A76" w:rsidRDefault="002A1A76" w:rsidP="002A1A76">
      <w:pPr>
        <w:pStyle w:val="BodyText"/>
        <w:numPr>
          <w:ilvl w:val="1"/>
          <w:numId w:val="47"/>
        </w:numPr>
        <w:suppressAutoHyphens w:val="0"/>
        <w:overflowPunct/>
        <w:autoSpaceDE/>
        <w:ind w:right="2"/>
        <w:textAlignment w:val="auto"/>
      </w:pPr>
      <w:r>
        <w:t xml:space="preserve"> </w:t>
      </w:r>
      <w:r>
        <w:rPr>
          <w:iCs/>
        </w:rPr>
        <w:t xml:space="preserve">Paziņojumi par atkāpšanos no Līguma vai cita veida korespondence, kas attiecas uz Līgumu, ir </w:t>
      </w:r>
      <w:proofErr w:type="spellStart"/>
      <w:r>
        <w:rPr>
          <w:iCs/>
        </w:rPr>
        <w:t>jānosūta</w:t>
      </w:r>
      <w:proofErr w:type="spellEnd"/>
      <w:r>
        <w:rPr>
          <w:iCs/>
        </w:rPr>
        <w:t xml:space="preserve"> ierakstītā vēstulē uz Līgumā norādītajām adresēm.</w:t>
      </w:r>
    </w:p>
    <w:p w14:paraId="6A36993E" w14:textId="77777777" w:rsidR="002A1A76" w:rsidRDefault="002A1A76" w:rsidP="002A1A76">
      <w:pPr>
        <w:pStyle w:val="BodyText"/>
        <w:numPr>
          <w:ilvl w:val="1"/>
          <w:numId w:val="47"/>
        </w:numPr>
        <w:suppressAutoHyphens w:val="0"/>
        <w:overflowPunct/>
        <w:autoSpaceDE/>
        <w:ind w:right="2"/>
        <w:textAlignment w:val="auto"/>
        <w:rPr>
          <w:color w:val="000000"/>
        </w:rPr>
      </w:pPr>
      <w:r>
        <w:t xml:space="preserve"> </w:t>
      </w:r>
      <w:r>
        <w:rPr>
          <w:iCs/>
          <w:color w:val="000000"/>
        </w:rPr>
        <w:t>Līgums sastādīts latviešu valodā uz __ (______) lapām, tajā skaitā Līguma pamata teksts uz __ (_________) lapām, 1. Līguma pielikums uz __ (_____) lapām, 2.līguma pieliks uz 1 (vienas) lapas, divos eksemplāros ar vienādu juridisku spēku, no kuriem viens glabājas pie PIRCĒJA un otrs pie PĀRDEVĒJA.</w:t>
      </w:r>
    </w:p>
    <w:p w14:paraId="4BA1C38D" w14:textId="77777777" w:rsidR="002A1A76" w:rsidRDefault="002A1A76" w:rsidP="002A1A76">
      <w:pPr>
        <w:pStyle w:val="BodyTextIndent"/>
        <w:ind w:right="2"/>
        <w:jc w:val="center"/>
        <w:rPr>
          <w:b/>
          <w:iCs/>
          <w:color w:val="000000"/>
        </w:rPr>
      </w:pPr>
    </w:p>
    <w:p w14:paraId="17D7E4DF" w14:textId="77777777" w:rsidR="002A1A76" w:rsidRPr="004E2C93" w:rsidRDefault="002A1A76" w:rsidP="002A1A76">
      <w:pPr>
        <w:numPr>
          <w:ilvl w:val="0"/>
          <w:numId w:val="47"/>
        </w:numPr>
        <w:suppressAutoHyphens w:val="0"/>
        <w:jc w:val="center"/>
        <w:rPr>
          <w:b/>
          <w:color w:val="000000"/>
        </w:rPr>
      </w:pPr>
      <w:r>
        <w:rPr>
          <w:b/>
          <w:color w:val="000000"/>
        </w:rPr>
        <w:t>PUŠU JURIDISKĀS ADRESES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4535"/>
      </w:tblGrid>
      <w:tr w:rsidR="002A1A76" w14:paraId="088378D0" w14:textId="77777777" w:rsidTr="00710FFA">
        <w:tc>
          <w:tcPr>
            <w:tcW w:w="4643" w:type="dxa"/>
          </w:tcPr>
          <w:p w14:paraId="50740106" w14:textId="77777777" w:rsidR="002A1A76" w:rsidRDefault="002A1A76" w:rsidP="00710FFA">
            <w:pPr>
              <w:rPr>
                <w:b/>
              </w:rPr>
            </w:pPr>
            <w:r>
              <w:rPr>
                <w:b/>
              </w:rPr>
              <w:t>Pircējs:</w:t>
            </w:r>
          </w:p>
        </w:tc>
        <w:tc>
          <w:tcPr>
            <w:tcW w:w="4644" w:type="dxa"/>
          </w:tcPr>
          <w:p w14:paraId="0D581DFF" w14:textId="77777777" w:rsidR="002A1A76" w:rsidRDefault="002A1A76" w:rsidP="00710FFA">
            <w:pPr>
              <w:rPr>
                <w:b/>
              </w:rPr>
            </w:pPr>
            <w:r>
              <w:rPr>
                <w:b/>
              </w:rPr>
              <w:t>Pārdevējs :</w:t>
            </w:r>
          </w:p>
        </w:tc>
      </w:tr>
    </w:tbl>
    <w:p w14:paraId="36BE6761" w14:textId="77777777" w:rsidR="002A1A76" w:rsidRDefault="002A1A76" w:rsidP="002A1A76">
      <w:pPr>
        <w:shd w:val="clear" w:color="auto" w:fill="FFFFFF"/>
        <w:autoSpaceDE w:val="0"/>
        <w:autoSpaceDN w:val="0"/>
        <w:adjustRightInd w:val="0"/>
        <w:rPr>
          <w:color w:val="000000"/>
          <w:sz w:val="25"/>
          <w:szCs w:val="25"/>
        </w:rPr>
      </w:pPr>
    </w:p>
    <w:p w14:paraId="71B832DA" w14:textId="40A48A3C" w:rsidR="00365841" w:rsidRDefault="00365841" w:rsidP="002A1A76">
      <w:pPr>
        <w:jc w:val="right"/>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236C51" w:rsidRDefault="00236C51">
      <w:r>
        <w:separator/>
      </w:r>
    </w:p>
  </w:endnote>
  <w:endnote w:type="continuationSeparator" w:id="0">
    <w:p w14:paraId="50C3A721" w14:textId="77777777" w:rsidR="00236C51" w:rsidRDefault="00236C51">
      <w:r>
        <w:continuationSeparator/>
      </w:r>
    </w:p>
  </w:endnote>
  <w:endnote w:type="continuationNotice" w:id="1">
    <w:p w14:paraId="0B1E6423" w14:textId="77777777" w:rsidR="00236C51" w:rsidRDefault="00236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BaltHelvetica">
    <w:altName w:val="Arial"/>
    <w:charset w:val="02"/>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E3FF" w14:textId="77777777" w:rsidR="000A4E0F" w:rsidRDefault="000A4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AF0B" w14:textId="77777777" w:rsidR="00236C51" w:rsidRDefault="00236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236C51" w:rsidRDefault="00236C51">
    <w:pPr>
      <w:pStyle w:val="Footer"/>
      <w:jc w:val="center"/>
    </w:pPr>
  </w:p>
  <w:p w14:paraId="1B8C6941" w14:textId="77777777" w:rsidR="00236C51" w:rsidRDefault="00236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236C51" w:rsidRDefault="00236C51">
      <w:r>
        <w:separator/>
      </w:r>
    </w:p>
  </w:footnote>
  <w:footnote w:type="continuationSeparator" w:id="0">
    <w:p w14:paraId="74881D02" w14:textId="77777777" w:rsidR="00236C51" w:rsidRDefault="00236C51">
      <w:r>
        <w:continuationSeparator/>
      </w:r>
    </w:p>
  </w:footnote>
  <w:footnote w:type="continuationNotice" w:id="1">
    <w:p w14:paraId="084FB4BB" w14:textId="77777777" w:rsidR="00236C51" w:rsidRDefault="00236C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E57F" w14:textId="77777777" w:rsidR="000A4E0F" w:rsidRDefault="000A4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D6A2" w14:textId="77777777" w:rsidR="000A4E0F" w:rsidRDefault="000A4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C172" w14:textId="77777777" w:rsidR="000A4E0F" w:rsidRDefault="000A4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A"/>
    <w:multiLevelType w:val="multilevel"/>
    <w:tmpl w:val="438CC2F6"/>
    <w:name w:val="WW8Num12"/>
    <w:lvl w:ilvl="0">
      <w:start w:val="11"/>
      <w:numFmt w:val="decimal"/>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color w:val="auto"/>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440"/>
        </w:tabs>
        <w:ind w:left="1440" w:hanging="144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800"/>
        </w:tabs>
        <w:ind w:left="1800" w:hanging="1800"/>
      </w:pPr>
      <w:rPr>
        <w:color w:val="FF0000"/>
      </w:r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8"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5340F8A"/>
    <w:multiLevelType w:val="multilevel"/>
    <w:tmpl w:val="9FB687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AD636E"/>
    <w:multiLevelType w:val="multilevel"/>
    <w:tmpl w:val="EAAA053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8E4A29"/>
    <w:multiLevelType w:val="hybridMultilevel"/>
    <w:tmpl w:val="F0102E7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8D8314E"/>
    <w:multiLevelType w:val="multilevel"/>
    <w:tmpl w:val="99C22C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553E30"/>
    <w:multiLevelType w:val="hybridMultilevel"/>
    <w:tmpl w:val="1CFAFE6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C51D58"/>
    <w:multiLevelType w:val="multilevel"/>
    <w:tmpl w:val="5D4A61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B352CD9"/>
    <w:multiLevelType w:val="multilevel"/>
    <w:tmpl w:val="6F6AD0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1D63DD"/>
    <w:multiLevelType w:val="multilevel"/>
    <w:tmpl w:val="D5CEFC8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454E06"/>
    <w:multiLevelType w:val="multilevel"/>
    <w:tmpl w:val="BA143CA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8203923"/>
    <w:multiLevelType w:val="hybridMultilevel"/>
    <w:tmpl w:val="143C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4C5B7C39"/>
    <w:multiLevelType w:val="hybridMultilevel"/>
    <w:tmpl w:val="2F960DFE"/>
    <w:lvl w:ilvl="0" w:tplc="0C52F946">
      <w:numFmt w:val="bullet"/>
      <w:lvlText w:val="-"/>
      <w:lvlJc w:val="left"/>
      <w:pPr>
        <w:tabs>
          <w:tab w:val="num" w:pos="720"/>
        </w:tabs>
        <w:ind w:left="720" w:hanging="360"/>
      </w:pPr>
      <w:rPr>
        <w:rFonts w:ascii="Arial" w:eastAsia="Times New Roman" w:hAnsi="Arial" w:cs="Arial" w:hint="default"/>
        <w:sz w:val="18"/>
        <w:szCs w:val="18"/>
      </w:rPr>
    </w:lvl>
    <w:lvl w:ilvl="1" w:tplc="22B8658E">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FA76562"/>
    <w:multiLevelType w:val="multilevel"/>
    <w:tmpl w:val="079EB07C"/>
    <w:lvl w:ilvl="0">
      <w:start w:val="7"/>
      <w:numFmt w:val="none"/>
      <w:lvlText w:val="8."/>
      <w:lvlJc w:val="left"/>
      <w:pPr>
        <w:tabs>
          <w:tab w:val="num" w:pos="360"/>
        </w:tabs>
        <w:ind w:left="360" w:hanging="360"/>
      </w:pPr>
      <w:rPr>
        <w:rFonts w:hint="default"/>
      </w:rPr>
    </w:lvl>
    <w:lvl w:ilvl="1">
      <w:start w:val="1"/>
      <w:numFmt w:val="decimal"/>
      <w:lvlText w:val="%18.%2."/>
      <w:lvlJc w:val="left"/>
      <w:pPr>
        <w:tabs>
          <w:tab w:val="num" w:pos="540"/>
        </w:tabs>
        <w:ind w:left="540" w:hanging="540"/>
      </w:pPr>
      <w:rPr>
        <w:rFonts w:hint="default"/>
      </w:rPr>
    </w:lvl>
    <w:lvl w:ilvl="2">
      <w:start w:val="1"/>
      <w:numFmt w:val="decimal"/>
      <w:lvlText w:val="%18.%2.%3."/>
      <w:lvlJc w:val="left"/>
      <w:pPr>
        <w:tabs>
          <w:tab w:val="num" w:pos="720"/>
        </w:tabs>
        <w:ind w:left="720" w:hanging="720"/>
      </w:pPr>
      <w:rPr>
        <w:rFonts w:hint="default"/>
      </w:rPr>
    </w:lvl>
    <w:lvl w:ilvl="3">
      <w:start w:val="1"/>
      <w:numFmt w:val="decimal"/>
      <w:lvlText w:val="%18.%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BA46D3"/>
    <w:multiLevelType w:val="multilevel"/>
    <w:tmpl w:val="96B89D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221070"/>
    <w:multiLevelType w:val="hybridMultilevel"/>
    <w:tmpl w:val="AC5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8" w15:restartNumberingAfterBreak="0">
    <w:nsid w:val="7F1E6CC8"/>
    <w:multiLevelType w:val="singleLevel"/>
    <w:tmpl w:val="12F0E380"/>
    <w:lvl w:ilvl="0">
      <w:start w:val="1"/>
      <w:numFmt w:val="decimal"/>
      <w:lvlText w:val="8.4.%1."/>
      <w:legacy w:legacy="1" w:legacySpace="0" w:legacyIndent="720"/>
      <w:lvlJc w:val="left"/>
      <w:rPr>
        <w:rFonts w:ascii="Times New Roman" w:hAnsi="Times New Roman" w:cs="Times New Roman" w:hint="default"/>
      </w:rPr>
    </w:lvl>
  </w:abstractNum>
  <w:num w:numId="1">
    <w:abstractNumId w:val="46"/>
  </w:num>
  <w:num w:numId="2">
    <w:abstractNumId w:val="25"/>
  </w:num>
  <w:num w:numId="3">
    <w:abstractNumId w:val="47"/>
  </w:num>
  <w:num w:numId="4">
    <w:abstractNumId w:val="23"/>
  </w:num>
  <w:num w:numId="5">
    <w:abstractNumId w:val="0"/>
  </w:num>
  <w:num w:numId="6">
    <w:abstractNumId w:val="4"/>
  </w:num>
  <w:num w:numId="7">
    <w:abstractNumId w:val="28"/>
  </w:num>
  <w:num w:numId="8">
    <w:abstractNumId w:val="37"/>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7"/>
  </w:num>
  <w:num w:numId="13">
    <w:abstractNumId w:val="5"/>
  </w:num>
  <w:num w:numId="14">
    <w:abstractNumId w:val="40"/>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7"/>
  </w:num>
  <w:num w:numId="22">
    <w:abstractNumId w:val="10"/>
  </w:num>
  <w:num w:numId="23">
    <w:abstractNumId w:val="29"/>
  </w:num>
  <w:num w:numId="24">
    <w:abstractNumId w:val="8"/>
  </w:num>
  <w:num w:numId="25">
    <w:abstractNumId w:val="38"/>
  </w:num>
  <w:num w:numId="26">
    <w:abstractNumId w:val="13"/>
  </w:num>
  <w:num w:numId="2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3"/>
  </w:num>
  <w:num w:numId="3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2"/>
  </w:num>
  <w:num w:numId="38">
    <w:abstractNumId w:val="33"/>
  </w:num>
  <w:num w:numId="39">
    <w:abstractNumId w:val="48"/>
  </w:num>
  <w:num w:numId="40">
    <w:abstractNumId w:val="41"/>
  </w:num>
  <w:num w:numId="41">
    <w:abstractNumId w:val="39"/>
  </w:num>
  <w:num w:numId="42">
    <w:abstractNumId w:val="14"/>
  </w:num>
  <w:num w:numId="43">
    <w:abstractNumId w:val="21"/>
  </w:num>
  <w:num w:numId="44">
    <w:abstractNumId w:val="11"/>
  </w:num>
  <w:num w:numId="45">
    <w:abstractNumId w:val="24"/>
  </w:num>
  <w:num w:numId="46">
    <w:abstractNumId w:val="18"/>
  </w:num>
  <w:num w:numId="47">
    <w:abstractNumId w:val="1"/>
  </w:num>
  <w:num w:numId="48">
    <w:abstractNumId w:val="15"/>
  </w:num>
  <w:num w:numId="4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5731B"/>
    <w:rsid w:val="00065722"/>
    <w:rsid w:val="0006644B"/>
    <w:rsid w:val="000717B5"/>
    <w:rsid w:val="00075156"/>
    <w:rsid w:val="00076978"/>
    <w:rsid w:val="00077054"/>
    <w:rsid w:val="00080719"/>
    <w:rsid w:val="00082C11"/>
    <w:rsid w:val="000837D3"/>
    <w:rsid w:val="00087047"/>
    <w:rsid w:val="0009119D"/>
    <w:rsid w:val="00095CC6"/>
    <w:rsid w:val="0009637B"/>
    <w:rsid w:val="000A0D36"/>
    <w:rsid w:val="000A1F31"/>
    <w:rsid w:val="000A402A"/>
    <w:rsid w:val="000A4E0F"/>
    <w:rsid w:val="000A6E09"/>
    <w:rsid w:val="000B0A51"/>
    <w:rsid w:val="000B2D11"/>
    <w:rsid w:val="000B51BB"/>
    <w:rsid w:val="000C0D22"/>
    <w:rsid w:val="000C4540"/>
    <w:rsid w:val="000C689C"/>
    <w:rsid w:val="000E10C1"/>
    <w:rsid w:val="000E4B93"/>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A10DD"/>
    <w:rsid w:val="001A484C"/>
    <w:rsid w:val="001A5AFC"/>
    <w:rsid w:val="001A7036"/>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6C51"/>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1A76"/>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2E9A"/>
    <w:rsid w:val="00353348"/>
    <w:rsid w:val="00356D96"/>
    <w:rsid w:val="00356E54"/>
    <w:rsid w:val="00362318"/>
    <w:rsid w:val="00362974"/>
    <w:rsid w:val="00365841"/>
    <w:rsid w:val="00381665"/>
    <w:rsid w:val="00381D6B"/>
    <w:rsid w:val="00382268"/>
    <w:rsid w:val="00384FE9"/>
    <w:rsid w:val="00387924"/>
    <w:rsid w:val="00393C09"/>
    <w:rsid w:val="00395F8B"/>
    <w:rsid w:val="003960D5"/>
    <w:rsid w:val="00396578"/>
    <w:rsid w:val="0039679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E7387"/>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2C2F"/>
    <w:rsid w:val="0048413E"/>
    <w:rsid w:val="00486955"/>
    <w:rsid w:val="00486F9B"/>
    <w:rsid w:val="004875B4"/>
    <w:rsid w:val="004914A0"/>
    <w:rsid w:val="0049653E"/>
    <w:rsid w:val="0049691F"/>
    <w:rsid w:val="00497C4C"/>
    <w:rsid w:val="004A0D12"/>
    <w:rsid w:val="004A2024"/>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357D"/>
    <w:rsid w:val="005041E8"/>
    <w:rsid w:val="00510C1C"/>
    <w:rsid w:val="00511FD7"/>
    <w:rsid w:val="0051496E"/>
    <w:rsid w:val="00515980"/>
    <w:rsid w:val="0052085F"/>
    <w:rsid w:val="0052311F"/>
    <w:rsid w:val="005316D1"/>
    <w:rsid w:val="005416DF"/>
    <w:rsid w:val="005424A7"/>
    <w:rsid w:val="005429FF"/>
    <w:rsid w:val="00543D88"/>
    <w:rsid w:val="0054451E"/>
    <w:rsid w:val="00546C63"/>
    <w:rsid w:val="00553088"/>
    <w:rsid w:val="0056015C"/>
    <w:rsid w:val="00560282"/>
    <w:rsid w:val="0056093B"/>
    <w:rsid w:val="00561860"/>
    <w:rsid w:val="00562C26"/>
    <w:rsid w:val="00565B59"/>
    <w:rsid w:val="0057038D"/>
    <w:rsid w:val="005727DB"/>
    <w:rsid w:val="00572ECC"/>
    <w:rsid w:val="00573F92"/>
    <w:rsid w:val="005742D7"/>
    <w:rsid w:val="005779C8"/>
    <w:rsid w:val="00586AC0"/>
    <w:rsid w:val="00587CC3"/>
    <w:rsid w:val="00590247"/>
    <w:rsid w:val="00593358"/>
    <w:rsid w:val="00593835"/>
    <w:rsid w:val="00595C4B"/>
    <w:rsid w:val="005964CD"/>
    <w:rsid w:val="005A0C5D"/>
    <w:rsid w:val="005A3406"/>
    <w:rsid w:val="005A3586"/>
    <w:rsid w:val="005A4360"/>
    <w:rsid w:val="005A7804"/>
    <w:rsid w:val="005B2505"/>
    <w:rsid w:val="005B2A46"/>
    <w:rsid w:val="005B3E0C"/>
    <w:rsid w:val="005B4C9E"/>
    <w:rsid w:val="005B6C5A"/>
    <w:rsid w:val="005C1C4B"/>
    <w:rsid w:val="005C6E0F"/>
    <w:rsid w:val="005C74DB"/>
    <w:rsid w:val="005D03B0"/>
    <w:rsid w:val="005D07D4"/>
    <w:rsid w:val="005D3E63"/>
    <w:rsid w:val="005D54DF"/>
    <w:rsid w:val="005D69EC"/>
    <w:rsid w:val="005D76AB"/>
    <w:rsid w:val="005E2E56"/>
    <w:rsid w:val="005E5061"/>
    <w:rsid w:val="005E53EA"/>
    <w:rsid w:val="005F1FDD"/>
    <w:rsid w:val="005F71EC"/>
    <w:rsid w:val="00600AC1"/>
    <w:rsid w:val="00600AF9"/>
    <w:rsid w:val="006047B0"/>
    <w:rsid w:val="00607250"/>
    <w:rsid w:val="0061139C"/>
    <w:rsid w:val="006214BB"/>
    <w:rsid w:val="00621727"/>
    <w:rsid w:val="00623DC6"/>
    <w:rsid w:val="00627BFC"/>
    <w:rsid w:val="006342FE"/>
    <w:rsid w:val="00635AAC"/>
    <w:rsid w:val="00637E7C"/>
    <w:rsid w:val="006432F6"/>
    <w:rsid w:val="00650C98"/>
    <w:rsid w:val="006561C7"/>
    <w:rsid w:val="006623EF"/>
    <w:rsid w:val="006641A7"/>
    <w:rsid w:val="00671634"/>
    <w:rsid w:val="00673006"/>
    <w:rsid w:val="0067412A"/>
    <w:rsid w:val="0067574D"/>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43FD"/>
    <w:rsid w:val="0070074E"/>
    <w:rsid w:val="007012D1"/>
    <w:rsid w:val="00702403"/>
    <w:rsid w:val="007046E6"/>
    <w:rsid w:val="00710050"/>
    <w:rsid w:val="00710686"/>
    <w:rsid w:val="007122C5"/>
    <w:rsid w:val="00712A2D"/>
    <w:rsid w:val="00714CD3"/>
    <w:rsid w:val="00720AC9"/>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1A3F"/>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4CBD"/>
    <w:rsid w:val="007E6A0C"/>
    <w:rsid w:val="007E6C46"/>
    <w:rsid w:val="007E798C"/>
    <w:rsid w:val="007F3572"/>
    <w:rsid w:val="007F41E4"/>
    <w:rsid w:val="007F603D"/>
    <w:rsid w:val="007F69D0"/>
    <w:rsid w:val="00807004"/>
    <w:rsid w:val="008121D4"/>
    <w:rsid w:val="008151C7"/>
    <w:rsid w:val="008210F9"/>
    <w:rsid w:val="00821C1D"/>
    <w:rsid w:val="00823CF9"/>
    <w:rsid w:val="00824276"/>
    <w:rsid w:val="008242D8"/>
    <w:rsid w:val="00826D73"/>
    <w:rsid w:val="008277DD"/>
    <w:rsid w:val="0083574A"/>
    <w:rsid w:val="00840060"/>
    <w:rsid w:val="00841D6A"/>
    <w:rsid w:val="00842403"/>
    <w:rsid w:val="00843FA2"/>
    <w:rsid w:val="008518B9"/>
    <w:rsid w:val="00854918"/>
    <w:rsid w:val="00857932"/>
    <w:rsid w:val="00861A74"/>
    <w:rsid w:val="00864641"/>
    <w:rsid w:val="008721DF"/>
    <w:rsid w:val="00872EC0"/>
    <w:rsid w:val="0087385C"/>
    <w:rsid w:val="00874F79"/>
    <w:rsid w:val="0087529D"/>
    <w:rsid w:val="00881E76"/>
    <w:rsid w:val="0088456A"/>
    <w:rsid w:val="008847AB"/>
    <w:rsid w:val="008929B9"/>
    <w:rsid w:val="0089366A"/>
    <w:rsid w:val="008965A0"/>
    <w:rsid w:val="00897332"/>
    <w:rsid w:val="008974AD"/>
    <w:rsid w:val="00897A69"/>
    <w:rsid w:val="008A06D2"/>
    <w:rsid w:val="008A3884"/>
    <w:rsid w:val="008A5902"/>
    <w:rsid w:val="008B4243"/>
    <w:rsid w:val="008B52E4"/>
    <w:rsid w:val="008B6DB3"/>
    <w:rsid w:val="008C1E48"/>
    <w:rsid w:val="008C28B3"/>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1906"/>
    <w:rsid w:val="00912A96"/>
    <w:rsid w:val="00913290"/>
    <w:rsid w:val="00914914"/>
    <w:rsid w:val="00916FD2"/>
    <w:rsid w:val="00924E16"/>
    <w:rsid w:val="00936B4A"/>
    <w:rsid w:val="00942E83"/>
    <w:rsid w:val="00951EE0"/>
    <w:rsid w:val="009524D5"/>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44AD"/>
    <w:rsid w:val="0098560D"/>
    <w:rsid w:val="00986232"/>
    <w:rsid w:val="00987641"/>
    <w:rsid w:val="00987EFB"/>
    <w:rsid w:val="0099158E"/>
    <w:rsid w:val="009957A5"/>
    <w:rsid w:val="00997D60"/>
    <w:rsid w:val="009A0D58"/>
    <w:rsid w:val="009A4A12"/>
    <w:rsid w:val="009B163A"/>
    <w:rsid w:val="009B4672"/>
    <w:rsid w:val="009B52AC"/>
    <w:rsid w:val="009C2A7F"/>
    <w:rsid w:val="009C6D1A"/>
    <w:rsid w:val="009C6E4D"/>
    <w:rsid w:val="009D1DB4"/>
    <w:rsid w:val="009D46D2"/>
    <w:rsid w:val="009E416F"/>
    <w:rsid w:val="009E5142"/>
    <w:rsid w:val="009E5984"/>
    <w:rsid w:val="009E6126"/>
    <w:rsid w:val="009F0765"/>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4683D"/>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2EB8"/>
    <w:rsid w:val="00A832B7"/>
    <w:rsid w:val="00A86C04"/>
    <w:rsid w:val="00A872B4"/>
    <w:rsid w:val="00A87C86"/>
    <w:rsid w:val="00A9074D"/>
    <w:rsid w:val="00A916CB"/>
    <w:rsid w:val="00A92B26"/>
    <w:rsid w:val="00A94671"/>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0C71"/>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4016"/>
    <w:rsid w:val="00B66971"/>
    <w:rsid w:val="00B71D30"/>
    <w:rsid w:val="00B72B6C"/>
    <w:rsid w:val="00B72FEF"/>
    <w:rsid w:val="00B739A0"/>
    <w:rsid w:val="00B75D57"/>
    <w:rsid w:val="00B766AE"/>
    <w:rsid w:val="00B83666"/>
    <w:rsid w:val="00B92A18"/>
    <w:rsid w:val="00B94D9A"/>
    <w:rsid w:val="00B95942"/>
    <w:rsid w:val="00B95B13"/>
    <w:rsid w:val="00BA1642"/>
    <w:rsid w:val="00BA49EA"/>
    <w:rsid w:val="00BA6330"/>
    <w:rsid w:val="00BB1BFF"/>
    <w:rsid w:val="00BB3760"/>
    <w:rsid w:val="00BC3E35"/>
    <w:rsid w:val="00BC5D50"/>
    <w:rsid w:val="00BC7D57"/>
    <w:rsid w:val="00BD0BC7"/>
    <w:rsid w:val="00BD3902"/>
    <w:rsid w:val="00BD78C1"/>
    <w:rsid w:val="00BD7E1E"/>
    <w:rsid w:val="00BE00A9"/>
    <w:rsid w:val="00BE09E9"/>
    <w:rsid w:val="00BE1873"/>
    <w:rsid w:val="00BE2224"/>
    <w:rsid w:val="00BE546C"/>
    <w:rsid w:val="00BE58AB"/>
    <w:rsid w:val="00BE75FE"/>
    <w:rsid w:val="00BF3298"/>
    <w:rsid w:val="00BF36C9"/>
    <w:rsid w:val="00C04C6B"/>
    <w:rsid w:val="00C20236"/>
    <w:rsid w:val="00C20B31"/>
    <w:rsid w:val="00C211BB"/>
    <w:rsid w:val="00C25F0B"/>
    <w:rsid w:val="00C26241"/>
    <w:rsid w:val="00C33DAA"/>
    <w:rsid w:val="00C3470B"/>
    <w:rsid w:val="00C429A8"/>
    <w:rsid w:val="00C51CBF"/>
    <w:rsid w:val="00C527E7"/>
    <w:rsid w:val="00C537C8"/>
    <w:rsid w:val="00C55170"/>
    <w:rsid w:val="00C552C3"/>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C8F"/>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4CE4"/>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584B"/>
    <w:rsid w:val="00D560F0"/>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407B"/>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0535"/>
    <w:rsid w:val="00E12CD4"/>
    <w:rsid w:val="00E168C8"/>
    <w:rsid w:val="00E17492"/>
    <w:rsid w:val="00E17A41"/>
    <w:rsid w:val="00E219F7"/>
    <w:rsid w:val="00E22AB7"/>
    <w:rsid w:val="00E26EE2"/>
    <w:rsid w:val="00E36ADB"/>
    <w:rsid w:val="00E4182C"/>
    <w:rsid w:val="00E51B37"/>
    <w:rsid w:val="00E5445D"/>
    <w:rsid w:val="00E576A2"/>
    <w:rsid w:val="00E57FD2"/>
    <w:rsid w:val="00E65165"/>
    <w:rsid w:val="00E703B6"/>
    <w:rsid w:val="00E70528"/>
    <w:rsid w:val="00E70FCA"/>
    <w:rsid w:val="00E74019"/>
    <w:rsid w:val="00E74DF6"/>
    <w:rsid w:val="00E76872"/>
    <w:rsid w:val="00E775AC"/>
    <w:rsid w:val="00E815D9"/>
    <w:rsid w:val="00E83E17"/>
    <w:rsid w:val="00E861CB"/>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136E"/>
    <w:rsid w:val="00F332A9"/>
    <w:rsid w:val="00F3362E"/>
    <w:rsid w:val="00F36F24"/>
    <w:rsid w:val="00F40CFE"/>
    <w:rsid w:val="00F4303C"/>
    <w:rsid w:val="00F47262"/>
    <w:rsid w:val="00F513B9"/>
    <w:rsid w:val="00F517C1"/>
    <w:rsid w:val="00F51A0F"/>
    <w:rsid w:val="00F52755"/>
    <w:rsid w:val="00F54BAF"/>
    <w:rsid w:val="00F55FA0"/>
    <w:rsid w:val="00F60560"/>
    <w:rsid w:val="00F60CFE"/>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6A95"/>
    <w:rsid w:val="00FA7551"/>
    <w:rsid w:val="00FB1D1B"/>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B640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E12C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B6401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4Char">
    <w:name w:val="Heading 4 Char"/>
    <w:basedOn w:val="DefaultParagraphFont"/>
    <w:link w:val="Heading4"/>
    <w:semiHidden/>
    <w:rsid w:val="00E12CD4"/>
    <w:rPr>
      <w:rFonts w:asciiTheme="majorHAnsi" w:eastAsiaTheme="majorEastAsia" w:hAnsiTheme="majorHAnsi" w:cstheme="majorBidi"/>
      <w:i/>
      <w:iCs/>
      <w:color w:val="365F91" w:themeColor="accent1" w:themeShade="BF"/>
      <w:sz w:val="24"/>
      <w:szCs w:val="24"/>
      <w:lang w:val="lv-LV" w:eastAsia="ar-SA"/>
    </w:rPr>
  </w:style>
  <w:style w:type="character" w:customStyle="1" w:styleId="Heading3Char">
    <w:name w:val="Heading 3 Char"/>
    <w:basedOn w:val="DefaultParagraphFont"/>
    <w:link w:val="Heading3"/>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Heading6Char">
    <w:name w:val="Heading 6 Char"/>
    <w:basedOn w:val="DefaultParagraphFont"/>
    <w:link w:val="Heading6"/>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a4">
    <w:name w:val="Основной текст + Полужирный"/>
    <w:basedOn w:val="DefaultParagraphFont"/>
    <w:uiPriority w:val="99"/>
    <w:rsid w:val="00C26241"/>
    <w:rPr>
      <w:rFonts w:cs="Times New Roman"/>
      <w:b/>
      <w:bCs/>
      <w:sz w:val="23"/>
      <w:szCs w:val="23"/>
      <w:shd w:val="clear" w:color="auto" w:fill="FFFFFF"/>
    </w:rPr>
  </w:style>
  <w:style w:type="paragraph" w:styleId="BodyTextIndent3">
    <w:name w:val="Body Text Indent 3"/>
    <w:basedOn w:val="Normal"/>
    <w:link w:val="BodyTextIndent3Char"/>
    <w:uiPriority w:val="99"/>
    <w:semiHidden/>
    <w:unhideWhenUsed/>
    <w:rsid w:val="002A1A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1A76"/>
    <w:rPr>
      <w:rFonts w:ascii="Times New Roman" w:eastAsia="Times New Roman" w:hAnsi="Times New Roman"/>
      <w:sz w:val="16"/>
      <w:szCs w:val="16"/>
      <w:lang w:val="lv-LV" w:eastAsia="ar-SA"/>
    </w:rPr>
  </w:style>
  <w:style w:type="character" w:styleId="Emphasis">
    <w:name w:val="Emphasis"/>
    <w:qFormat/>
    <w:locked/>
    <w:rsid w:val="002A1A76"/>
    <w:rPr>
      <w:i/>
      <w:iCs/>
    </w:rPr>
  </w:style>
  <w:style w:type="paragraph" w:customStyle="1" w:styleId="Iauiue1">
    <w:name w:val="Iau?iue1"/>
    <w:rsid w:val="002A1A76"/>
    <w:pPr>
      <w:suppressAutoHyphens/>
    </w:pPr>
    <w:rPr>
      <w:rFonts w:ascii="BaltHelvetica" w:eastAsia="Arial" w:hAnsi="BaltHelvetica"/>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13C8-923B-4FCA-8D09-A0E137CE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15</Pages>
  <Words>3709</Words>
  <Characters>26342</Characters>
  <Application>Microsoft Office Word</Application>
  <DocSecurity>0</DocSecurity>
  <Lines>219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36</cp:revision>
  <cp:lastPrinted>2015-10-20T11:18:00Z</cp:lastPrinted>
  <dcterms:created xsi:type="dcterms:W3CDTF">2015-01-22T07:10:00Z</dcterms:created>
  <dcterms:modified xsi:type="dcterms:W3CDTF">2015-10-20T11:18:00Z</dcterms:modified>
</cp:coreProperties>
</file>